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E74A4" w:rsidRDefault="00BE74A4">
      <w:pPr>
        <w:pStyle w:val="PURBody"/>
        <w:shd w:val="clear" w:color="auto" w:fill="00188F"/>
        <w:tabs>
          <w:tab w:val="clear" w:pos="360"/>
        </w:tabs>
        <w:ind w:right="7920" w:firstLine="360"/>
        <w:rPr>
          <w:color w:val="FFFFFF"/>
          <w:sz w:val="6"/>
          <w:szCs w:val="6"/>
        </w:rPr>
      </w:pPr>
    </w:p>
    <w:p w:rsidR="00BE74A4" w:rsidRDefault="00E836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BE74A4" w:rsidRDefault="00E836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BE74A4" w:rsidRDefault="00BE74A4">
      <w:pPr>
        <w:pStyle w:val="PURBody"/>
        <w:shd w:val="clear" w:color="auto" w:fill="00188F"/>
        <w:tabs>
          <w:tab w:val="clear" w:pos="360"/>
        </w:tabs>
        <w:spacing w:after="0"/>
        <w:ind w:right="7920" w:firstLine="360"/>
        <w:rPr>
          <w:color w:val="FFFFFF" w:themeColor="background1"/>
          <w:szCs w:val="18"/>
        </w:rPr>
      </w:pPr>
    </w:p>
    <w:p w:rsidR="00BE74A4" w:rsidRDefault="00BE74A4">
      <w:pPr>
        <w:pStyle w:val="PURBody"/>
        <w:shd w:val="clear" w:color="auto" w:fill="00188F"/>
        <w:tabs>
          <w:tab w:val="clear" w:pos="360"/>
        </w:tabs>
        <w:spacing w:after="0"/>
        <w:ind w:right="7920" w:firstLine="360"/>
        <w:rPr>
          <w:color w:val="FFFFFF" w:themeColor="background1"/>
          <w:szCs w:val="18"/>
        </w:rPr>
      </w:pPr>
    </w:p>
    <w:p w:rsidR="00BE74A4" w:rsidRDefault="00BE74A4">
      <w:pPr>
        <w:pStyle w:val="PURBody"/>
        <w:shd w:val="clear" w:color="auto" w:fill="00188F"/>
        <w:tabs>
          <w:tab w:val="clear" w:pos="360"/>
        </w:tabs>
        <w:spacing w:after="0"/>
        <w:ind w:right="7920" w:firstLine="360"/>
        <w:rPr>
          <w:color w:val="FFFFFF" w:themeColor="background1"/>
          <w:szCs w:val="18"/>
        </w:rPr>
      </w:pPr>
    </w:p>
    <w:p w:rsidR="00BE74A4" w:rsidRDefault="00BE74A4">
      <w:pPr>
        <w:pStyle w:val="PURBody"/>
        <w:shd w:val="clear" w:color="auto" w:fill="00188F"/>
        <w:tabs>
          <w:tab w:val="clear" w:pos="360"/>
        </w:tabs>
        <w:spacing w:after="0"/>
        <w:ind w:right="7920" w:firstLine="360"/>
        <w:rPr>
          <w:color w:val="FFFFFF" w:themeColor="background1"/>
          <w:szCs w:val="18"/>
        </w:rPr>
      </w:pPr>
    </w:p>
    <w:p w:rsidR="00BE74A4" w:rsidRDefault="00BE74A4">
      <w:pPr>
        <w:pStyle w:val="PURBody"/>
        <w:shd w:val="clear" w:color="auto" w:fill="00188F"/>
        <w:tabs>
          <w:tab w:val="clear" w:pos="360"/>
        </w:tabs>
        <w:spacing w:after="0"/>
        <w:ind w:right="7920" w:firstLine="360"/>
        <w:rPr>
          <w:color w:val="FFFFFF" w:themeColor="background1"/>
          <w:szCs w:val="18"/>
        </w:rPr>
      </w:pPr>
    </w:p>
    <w:p w:rsidR="00BE74A4" w:rsidRDefault="00BE74A4">
      <w:pPr>
        <w:pStyle w:val="PURBody"/>
        <w:shd w:val="clear" w:color="auto" w:fill="0072C6"/>
        <w:tabs>
          <w:tab w:val="clear" w:pos="360"/>
        </w:tabs>
        <w:ind w:right="1800" w:firstLine="360"/>
        <w:rPr>
          <w:sz w:val="72"/>
          <w:szCs w:val="72"/>
        </w:rPr>
      </w:pPr>
    </w:p>
    <w:p w:rsidR="00BE74A4" w:rsidRDefault="00BE74A4">
      <w:pPr>
        <w:pStyle w:val="PURBody"/>
        <w:shd w:val="clear" w:color="auto" w:fill="0072C6"/>
        <w:tabs>
          <w:tab w:val="clear" w:pos="360"/>
          <w:tab w:val="left" w:pos="180"/>
        </w:tabs>
        <w:ind w:right="1800" w:firstLine="360"/>
        <w:rPr>
          <w:color w:val="FFFFFF" w:themeColor="background1"/>
          <w:sz w:val="72"/>
          <w:szCs w:val="72"/>
        </w:rPr>
      </w:pPr>
    </w:p>
    <w:p w:rsidR="00BE74A4" w:rsidRDefault="00E836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BE74A4" w:rsidRDefault="00E836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fevereiro de 2017</w:t>
      </w:r>
    </w:p>
    <w:p w:rsidR="00BE74A4" w:rsidRDefault="00BE74A4">
      <w:pPr>
        <w:pStyle w:val="PURBody"/>
        <w:shd w:val="clear" w:color="auto" w:fill="0072C6"/>
        <w:tabs>
          <w:tab w:val="clear" w:pos="360"/>
        </w:tabs>
        <w:spacing w:after="0" w:line="230" w:lineRule="auto"/>
        <w:ind w:right="1800" w:firstLine="360"/>
        <w:rPr>
          <w:color w:val="FFFFFF" w:themeColor="background1"/>
          <w:sz w:val="96"/>
          <w:szCs w:val="96"/>
        </w:rPr>
      </w:pPr>
    </w:p>
    <w:p w:rsidR="00BE74A4" w:rsidRDefault="00E8361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E74A4" w:rsidRDefault="00BE74A4">
      <w:pPr>
        <w:sectPr w:rsidR="00BE74A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E74A4" w:rsidRDefault="00E83615">
      <w:pPr>
        <w:pStyle w:val="ProductList-SectionHeading"/>
        <w:pageBreakBefore/>
      </w:pPr>
      <w:bookmarkStart w:id="1" w:name="_Sec842"/>
      <w:r>
        <w:lastRenderedPageBreak/>
        <w:t>Índice</w:t>
      </w:r>
    </w:p>
    <w:p w:rsidR="00BE74A4" w:rsidRDefault="00BE74A4">
      <w:pPr>
        <w:pStyle w:val="ProductList-Body"/>
      </w:pPr>
    </w:p>
    <w:p w:rsidR="00BE74A4" w:rsidRDefault="00BE74A4">
      <w:pPr>
        <w:sectPr w:rsidR="00BE74A4">
          <w:headerReference w:type="default" r:id="rId16"/>
          <w:footerReference w:type="default" r:id="rId17"/>
          <w:type w:val="continuous"/>
          <w:pgSz w:w="12240" w:h="15840" w:code="1"/>
          <w:pgMar w:top="1170" w:right="720" w:bottom="1620" w:left="720" w:header="432" w:footer="288" w:gutter="0"/>
          <w:cols w:space="360"/>
        </w:sectPr>
      </w:pPr>
    </w:p>
    <w:p w:rsidR="00224A33" w:rsidRDefault="00E83615">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4396" w:history="1">
        <w:r w:rsidR="00224A33" w:rsidRPr="0001345E">
          <w:rPr>
            <w:rStyle w:val="Hyperlink"/>
            <w:noProof/>
          </w:rPr>
          <w:t>Introdução</w:t>
        </w:r>
        <w:r w:rsidR="00224A33">
          <w:rPr>
            <w:noProof/>
          </w:rPr>
          <w:tab/>
        </w:r>
        <w:r w:rsidR="00224A33">
          <w:rPr>
            <w:noProof/>
          </w:rPr>
          <w:fldChar w:fldCharType="begin"/>
        </w:r>
        <w:r w:rsidR="00224A33">
          <w:rPr>
            <w:noProof/>
          </w:rPr>
          <w:instrText xml:space="preserve"> PAGEREF _Toc473204396 \h </w:instrText>
        </w:r>
        <w:r w:rsidR="00224A33">
          <w:rPr>
            <w:noProof/>
          </w:rPr>
        </w:r>
        <w:r w:rsidR="00224A33">
          <w:rPr>
            <w:noProof/>
          </w:rPr>
          <w:fldChar w:fldCharType="separate"/>
        </w:r>
        <w:r w:rsidR="00224A33">
          <w:rPr>
            <w:noProof/>
          </w:rPr>
          <w:t>4</w:t>
        </w:r>
        <w:r w:rsidR="00224A33">
          <w:rPr>
            <w:noProof/>
          </w:rPr>
          <w:fldChar w:fldCharType="end"/>
        </w:r>
      </w:hyperlink>
    </w:p>
    <w:p w:rsidR="00224A33" w:rsidRDefault="00224A33">
      <w:pPr>
        <w:pStyle w:val="TOC2"/>
        <w:rPr>
          <w:rFonts w:eastAsiaTheme="minorEastAsia"/>
          <w:smallCaps w:val="0"/>
          <w:sz w:val="22"/>
        </w:rPr>
      </w:pPr>
      <w:hyperlink w:anchor="_Toc473204397" w:history="1">
        <w:r w:rsidRPr="0001345E">
          <w:rPr>
            <w:rStyle w:val="Hyperlink"/>
          </w:rPr>
          <w:t>Acerca deste Documento</w:t>
        </w:r>
        <w:r>
          <w:tab/>
        </w:r>
        <w:r>
          <w:fldChar w:fldCharType="begin"/>
        </w:r>
        <w:r>
          <w:instrText xml:space="preserve"> PAGEREF _Toc473204397 \h </w:instrText>
        </w:r>
        <w:r>
          <w:fldChar w:fldCharType="separate"/>
        </w:r>
        <w:r>
          <w:t>4</w:t>
        </w:r>
        <w:r>
          <w:fldChar w:fldCharType="end"/>
        </w:r>
      </w:hyperlink>
    </w:p>
    <w:p w:rsidR="00224A33" w:rsidRDefault="00224A33">
      <w:pPr>
        <w:pStyle w:val="TOC2"/>
        <w:rPr>
          <w:rFonts w:eastAsiaTheme="minorEastAsia"/>
          <w:smallCaps w:val="0"/>
          <w:sz w:val="22"/>
        </w:rPr>
      </w:pPr>
      <w:hyperlink w:anchor="_Toc473204398" w:history="1">
        <w:r w:rsidRPr="0001345E">
          <w:rPr>
            <w:rStyle w:val="Hyperlink"/>
          </w:rPr>
          <w:t>Incluído Neste Documento</w:t>
        </w:r>
        <w:r>
          <w:tab/>
        </w:r>
        <w:r>
          <w:fldChar w:fldCharType="begin"/>
        </w:r>
        <w:r>
          <w:instrText xml:space="preserve"> PAGEREF _Toc473204398 \h </w:instrText>
        </w:r>
        <w:r>
          <w:fldChar w:fldCharType="separate"/>
        </w:r>
        <w:r>
          <w:t>4</w:t>
        </w:r>
        <w:r>
          <w:fldChar w:fldCharType="end"/>
        </w:r>
      </w:hyperlink>
    </w:p>
    <w:p w:rsidR="00224A33" w:rsidRDefault="00224A33">
      <w:pPr>
        <w:pStyle w:val="TOC2"/>
        <w:rPr>
          <w:rFonts w:eastAsiaTheme="minorEastAsia"/>
          <w:smallCaps w:val="0"/>
          <w:sz w:val="22"/>
        </w:rPr>
      </w:pPr>
      <w:hyperlink w:anchor="_Toc473204399" w:history="1">
        <w:r w:rsidRPr="0001345E">
          <w:rPr>
            <w:rStyle w:val="Hyperlink"/>
          </w:rPr>
          <w:t>Como Navegar numa Entrada de Produto</w:t>
        </w:r>
        <w:r>
          <w:tab/>
        </w:r>
        <w:r>
          <w:fldChar w:fldCharType="begin"/>
        </w:r>
        <w:r>
          <w:instrText xml:space="preserve"> PAGEREF _Toc473204399 \h </w:instrText>
        </w:r>
        <w:r>
          <w:fldChar w:fldCharType="separate"/>
        </w:r>
        <w:r>
          <w:t>4</w:t>
        </w:r>
        <w:r>
          <w:fldChar w:fldCharType="end"/>
        </w:r>
      </w:hyperlink>
    </w:p>
    <w:p w:rsidR="00224A33" w:rsidRDefault="00224A33">
      <w:pPr>
        <w:pStyle w:val="TOC2"/>
        <w:rPr>
          <w:rFonts w:eastAsiaTheme="minorEastAsia"/>
          <w:smallCaps w:val="0"/>
          <w:sz w:val="22"/>
        </w:rPr>
      </w:pPr>
      <w:hyperlink w:anchor="_Toc473204400" w:history="1">
        <w:r w:rsidRPr="0001345E">
          <w:rPr>
            <w:rStyle w:val="Hyperlink"/>
          </w:rPr>
          <w:t>Clarificações e Resumo de Alterações a este Documento</w:t>
        </w:r>
        <w:r>
          <w:tab/>
        </w:r>
        <w:r>
          <w:fldChar w:fldCharType="begin"/>
        </w:r>
        <w:r>
          <w:instrText xml:space="preserve"> PAGEREF _Toc473204400 \h </w:instrText>
        </w:r>
        <w:r>
          <w:fldChar w:fldCharType="separate"/>
        </w:r>
        <w:r>
          <w:t>5</w:t>
        </w:r>
        <w:r>
          <w:fldChar w:fldCharType="end"/>
        </w:r>
      </w:hyperlink>
    </w:p>
    <w:p w:rsidR="00224A33" w:rsidRDefault="00224A33">
      <w:pPr>
        <w:pStyle w:val="TOC1"/>
        <w:rPr>
          <w:rFonts w:eastAsiaTheme="minorEastAsia"/>
          <w:b w:val="0"/>
          <w:caps w:val="0"/>
          <w:noProof/>
          <w:sz w:val="22"/>
          <w:szCs w:val="22"/>
        </w:rPr>
      </w:pPr>
      <w:hyperlink w:anchor="_Toc473204401" w:history="1">
        <w:r w:rsidRPr="0001345E">
          <w:rPr>
            <w:rStyle w:val="Hyperlink"/>
            <w:noProof/>
          </w:rPr>
          <w:t>Termos de Licenciamento</w:t>
        </w:r>
        <w:r>
          <w:rPr>
            <w:noProof/>
          </w:rPr>
          <w:tab/>
        </w:r>
        <w:r>
          <w:rPr>
            <w:noProof/>
          </w:rPr>
          <w:fldChar w:fldCharType="begin"/>
        </w:r>
        <w:r>
          <w:rPr>
            <w:noProof/>
          </w:rPr>
          <w:instrText xml:space="preserve"> PAGEREF _Toc473204401 \h </w:instrText>
        </w:r>
        <w:r>
          <w:rPr>
            <w:noProof/>
          </w:rPr>
        </w:r>
        <w:r>
          <w:rPr>
            <w:noProof/>
          </w:rPr>
          <w:fldChar w:fldCharType="separate"/>
        </w:r>
        <w:r>
          <w:rPr>
            <w:noProof/>
          </w:rPr>
          <w:t>7</w:t>
        </w:r>
        <w:r>
          <w:rPr>
            <w:noProof/>
          </w:rPr>
          <w:fldChar w:fldCharType="end"/>
        </w:r>
      </w:hyperlink>
    </w:p>
    <w:p w:rsidR="00224A33" w:rsidRDefault="00224A33">
      <w:pPr>
        <w:pStyle w:val="TOC2"/>
        <w:rPr>
          <w:rFonts w:eastAsiaTheme="minorEastAsia"/>
          <w:smallCaps w:val="0"/>
          <w:sz w:val="22"/>
        </w:rPr>
      </w:pPr>
      <w:hyperlink w:anchor="_Toc473204402" w:history="1">
        <w:r w:rsidRPr="0001345E">
          <w:rPr>
            <w:rStyle w:val="Hyperlink"/>
          </w:rPr>
          <w:t>Termos de Licenciamento Universal</w:t>
        </w:r>
        <w:r>
          <w:tab/>
        </w:r>
        <w:r>
          <w:fldChar w:fldCharType="begin"/>
        </w:r>
        <w:r>
          <w:instrText xml:space="preserve"> PAGEREF _Toc473204402 \h </w:instrText>
        </w:r>
        <w:r>
          <w:fldChar w:fldCharType="separate"/>
        </w:r>
        <w:r>
          <w:t>7</w:t>
        </w:r>
        <w:r>
          <w:fldChar w:fldCharType="end"/>
        </w:r>
      </w:hyperlink>
    </w:p>
    <w:p w:rsidR="00224A33" w:rsidRDefault="00224A33">
      <w:pPr>
        <w:pStyle w:val="TOC2"/>
        <w:rPr>
          <w:rFonts w:eastAsiaTheme="minorEastAsia"/>
          <w:smallCaps w:val="0"/>
          <w:sz w:val="22"/>
        </w:rPr>
      </w:pPr>
      <w:hyperlink w:anchor="_Toc473204403" w:history="1">
        <w:r w:rsidRPr="0001345E">
          <w:rPr>
            <w:rStyle w:val="Hyperlink"/>
          </w:rPr>
          <w:t>Termos de Modelo de Licenciamento</w:t>
        </w:r>
        <w:r>
          <w:tab/>
        </w:r>
        <w:r>
          <w:fldChar w:fldCharType="begin"/>
        </w:r>
        <w:r>
          <w:instrText xml:space="preserve"> PAGEREF _Toc473204403 \h </w:instrText>
        </w:r>
        <w:r>
          <w:fldChar w:fldCharType="separate"/>
        </w:r>
        <w:r>
          <w:t>10</w:t>
        </w:r>
        <w:r>
          <w:fldChar w:fldCharType="end"/>
        </w:r>
      </w:hyperlink>
    </w:p>
    <w:p w:rsidR="00224A33" w:rsidRDefault="00224A33">
      <w:pPr>
        <w:pStyle w:val="TOC3"/>
        <w:rPr>
          <w:rFonts w:eastAsiaTheme="minorEastAsia"/>
          <w:smallCaps w:val="0"/>
          <w:sz w:val="22"/>
        </w:rPr>
      </w:pPr>
      <w:hyperlink w:anchor="_Toc473204404" w:history="1">
        <w:r w:rsidRPr="0001345E">
          <w:rPr>
            <w:rStyle w:val="Hyperlink"/>
          </w:rPr>
          <w:t>Aplicações de Estação de Trabalho</w:t>
        </w:r>
        <w:r>
          <w:tab/>
        </w:r>
        <w:r>
          <w:fldChar w:fldCharType="begin"/>
        </w:r>
        <w:r>
          <w:instrText xml:space="preserve"> PAGEREF _Toc473204404 \h </w:instrText>
        </w:r>
        <w:r>
          <w:fldChar w:fldCharType="separate"/>
        </w:r>
        <w:r>
          <w:t>10</w:t>
        </w:r>
        <w:r>
          <w:fldChar w:fldCharType="end"/>
        </w:r>
      </w:hyperlink>
    </w:p>
    <w:p w:rsidR="00224A33" w:rsidRDefault="00224A33">
      <w:pPr>
        <w:pStyle w:val="TOC3"/>
        <w:rPr>
          <w:rFonts w:eastAsiaTheme="minorEastAsia"/>
          <w:smallCaps w:val="0"/>
          <w:sz w:val="22"/>
        </w:rPr>
      </w:pPr>
      <w:hyperlink w:anchor="_Toc473204405" w:history="1">
        <w:r w:rsidRPr="0001345E">
          <w:rPr>
            <w:rStyle w:val="Hyperlink"/>
          </w:rPr>
          <w:t>Sistemas Operativos de Estação de Trabalho</w:t>
        </w:r>
        <w:r>
          <w:tab/>
        </w:r>
        <w:r>
          <w:fldChar w:fldCharType="begin"/>
        </w:r>
        <w:r>
          <w:instrText xml:space="preserve"> PAGEREF _Toc473204405 \h </w:instrText>
        </w:r>
        <w:r>
          <w:fldChar w:fldCharType="separate"/>
        </w:r>
        <w:r>
          <w:t>10</w:t>
        </w:r>
        <w:r>
          <w:fldChar w:fldCharType="end"/>
        </w:r>
      </w:hyperlink>
    </w:p>
    <w:p w:rsidR="00224A33" w:rsidRDefault="00224A33">
      <w:pPr>
        <w:pStyle w:val="TOC3"/>
        <w:rPr>
          <w:rFonts w:eastAsiaTheme="minorEastAsia"/>
          <w:smallCaps w:val="0"/>
          <w:sz w:val="22"/>
        </w:rPr>
      </w:pPr>
      <w:hyperlink w:anchor="_Toc473204406" w:history="1">
        <w:r w:rsidRPr="0001345E">
          <w:rPr>
            <w:rStyle w:val="Hyperlink"/>
          </w:rPr>
          <w:t>Por Núcleo/CAL</w:t>
        </w:r>
        <w:r>
          <w:tab/>
        </w:r>
        <w:r>
          <w:fldChar w:fldCharType="begin"/>
        </w:r>
        <w:r>
          <w:instrText xml:space="preserve"> PAGEREF _Toc473204406 \h </w:instrText>
        </w:r>
        <w:r>
          <w:fldChar w:fldCharType="separate"/>
        </w:r>
        <w:r>
          <w:t>10</w:t>
        </w:r>
        <w:r>
          <w:fldChar w:fldCharType="end"/>
        </w:r>
      </w:hyperlink>
    </w:p>
    <w:p w:rsidR="00224A33" w:rsidRDefault="00224A33">
      <w:pPr>
        <w:pStyle w:val="TOC3"/>
        <w:rPr>
          <w:rFonts w:eastAsiaTheme="minorEastAsia"/>
          <w:smallCaps w:val="0"/>
          <w:sz w:val="22"/>
        </w:rPr>
      </w:pPr>
      <w:hyperlink w:anchor="_Toc473204407" w:history="1">
        <w:r w:rsidRPr="0001345E">
          <w:rPr>
            <w:rStyle w:val="Hyperlink"/>
          </w:rPr>
          <w:t>Servidor/CAL</w:t>
        </w:r>
        <w:r>
          <w:tab/>
        </w:r>
        <w:r>
          <w:fldChar w:fldCharType="begin"/>
        </w:r>
        <w:r>
          <w:instrText xml:space="preserve"> PAGEREF _Toc473204407 \h </w:instrText>
        </w:r>
        <w:r>
          <w:fldChar w:fldCharType="separate"/>
        </w:r>
        <w:r>
          <w:t>11</w:t>
        </w:r>
        <w:r>
          <w:fldChar w:fldCharType="end"/>
        </w:r>
      </w:hyperlink>
    </w:p>
    <w:p w:rsidR="00224A33" w:rsidRDefault="00224A33">
      <w:pPr>
        <w:pStyle w:val="TOC3"/>
        <w:rPr>
          <w:rFonts w:eastAsiaTheme="minorEastAsia"/>
          <w:smallCaps w:val="0"/>
          <w:sz w:val="22"/>
        </w:rPr>
      </w:pPr>
      <w:hyperlink w:anchor="_Toc473204408" w:history="1">
        <w:r w:rsidRPr="0001345E">
          <w:rPr>
            <w:rStyle w:val="Hyperlink"/>
          </w:rPr>
          <w:t>Por Núcleo</w:t>
        </w:r>
        <w:r>
          <w:tab/>
        </w:r>
        <w:r>
          <w:fldChar w:fldCharType="begin"/>
        </w:r>
        <w:r>
          <w:instrText xml:space="preserve"> PAGEREF _Toc473204408 \h </w:instrText>
        </w:r>
        <w:r>
          <w:fldChar w:fldCharType="separate"/>
        </w:r>
        <w:r>
          <w:t>11</w:t>
        </w:r>
        <w:r>
          <w:fldChar w:fldCharType="end"/>
        </w:r>
      </w:hyperlink>
    </w:p>
    <w:p w:rsidR="00224A33" w:rsidRDefault="00224A33">
      <w:pPr>
        <w:pStyle w:val="TOC3"/>
        <w:rPr>
          <w:rFonts w:eastAsiaTheme="minorEastAsia"/>
          <w:smallCaps w:val="0"/>
          <w:sz w:val="22"/>
        </w:rPr>
      </w:pPr>
      <w:hyperlink w:anchor="_Toc473204409" w:history="1">
        <w:r w:rsidRPr="0001345E">
          <w:rPr>
            <w:rStyle w:val="Hyperlink"/>
          </w:rPr>
          <w:t>Servidores de Gestão</w:t>
        </w:r>
        <w:r>
          <w:tab/>
        </w:r>
        <w:r>
          <w:fldChar w:fldCharType="begin"/>
        </w:r>
        <w:r>
          <w:instrText xml:space="preserve"> PAGEREF _Toc473204409 \h </w:instrText>
        </w:r>
        <w:r>
          <w:fldChar w:fldCharType="separate"/>
        </w:r>
        <w:r>
          <w:t>11</w:t>
        </w:r>
        <w:r>
          <w:fldChar w:fldCharType="end"/>
        </w:r>
      </w:hyperlink>
    </w:p>
    <w:p w:rsidR="00224A33" w:rsidRDefault="00224A33">
      <w:pPr>
        <w:pStyle w:val="TOC3"/>
        <w:rPr>
          <w:rFonts w:eastAsiaTheme="minorEastAsia"/>
          <w:smallCaps w:val="0"/>
          <w:sz w:val="22"/>
        </w:rPr>
      </w:pPr>
      <w:hyperlink w:anchor="_Toc473204410" w:history="1">
        <w:r w:rsidRPr="0001345E">
          <w:rPr>
            <w:rStyle w:val="Hyperlink"/>
          </w:rPr>
          <w:t>Servidores Especializados</w:t>
        </w:r>
        <w:r>
          <w:tab/>
        </w:r>
        <w:r>
          <w:fldChar w:fldCharType="begin"/>
        </w:r>
        <w:r>
          <w:instrText xml:space="preserve"> PAGEREF _Toc473204410 \h </w:instrText>
        </w:r>
        <w:r>
          <w:fldChar w:fldCharType="separate"/>
        </w:r>
        <w:r>
          <w:t>12</w:t>
        </w:r>
        <w:r>
          <w:fldChar w:fldCharType="end"/>
        </w:r>
      </w:hyperlink>
    </w:p>
    <w:p w:rsidR="00224A33" w:rsidRDefault="00224A33">
      <w:pPr>
        <w:pStyle w:val="TOC3"/>
        <w:rPr>
          <w:rFonts w:eastAsiaTheme="minorEastAsia"/>
          <w:smallCaps w:val="0"/>
          <w:sz w:val="22"/>
        </w:rPr>
      </w:pPr>
      <w:hyperlink w:anchor="_Toc473204411" w:history="1">
        <w:r w:rsidRPr="0001345E">
          <w:rPr>
            <w:rStyle w:val="Hyperlink"/>
          </w:rPr>
          <w:t>Ferramentas de Programador</w:t>
        </w:r>
        <w:r>
          <w:tab/>
        </w:r>
        <w:r>
          <w:fldChar w:fldCharType="begin"/>
        </w:r>
        <w:r>
          <w:instrText xml:space="preserve"> PAGEREF _Toc473204411 \h </w:instrText>
        </w:r>
        <w:r>
          <w:fldChar w:fldCharType="separate"/>
        </w:r>
        <w:r>
          <w:t>12</w:t>
        </w:r>
        <w:r>
          <w:fldChar w:fldCharType="end"/>
        </w:r>
      </w:hyperlink>
    </w:p>
    <w:p w:rsidR="00224A33" w:rsidRDefault="00224A33">
      <w:pPr>
        <w:pStyle w:val="TOC1"/>
        <w:rPr>
          <w:rFonts w:eastAsiaTheme="minorEastAsia"/>
          <w:b w:val="0"/>
          <w:caps w:val="0"/>
          <w:noProof/>
          <w:sz w:val="22"/>
          <w:szCs w:val="22"/>
        </w:rPr>
      </w:pPr>
      <w:hyperlink w:anchor="_Toc473204412" w:history="1">
        <w:r w:rsidRPr="0001345E">
          <w:rPr>
            <w:rStyle w:val="Hyperlink"/>
            <w:noProof/>
          </w:rPr>
          <w:t>Software</w:t>
        </w:r>
        <w:r>
          <w:rPr>
            <w:noProof/>
          </w:rPr>
          <w:tab/>
        </w:r>
        <w:r>
          <w:rPr>
            <w:noProof/>
          </w:rPr>
          <w:fldChar w:fldCharType="begin"/>
        </w:r>
        <w:r>
          <w:rPr>
            <w:noProof/>
          </w:rPr>
          <w:instrText xml:space="preserve"> PAGEREF _Toc473204412 \h </w:instrText>
        </w:r>
        <w:r>
          <w:rPr>
            <w:noProof/>
          </w:rPr>
        </w:r>
        <w:r>
          <w:rPr>
            <w:noProof/>
          </w:rPr>
          <w:fldChar w:fldCharType="separate"/>
        </w:r>
        <w:r>
          <w:rPr>
            <w:noProof/>
          </w:rPr>
          <w:t>14</w:t>
        </w:r>
        <w:r>
          <w:rPr>
            <w:noProof/>
          </w:rPr>
          <w:fldChar w:fldCharType="end"/>
        </w:r>
      </w:hyperlink>
    </w:p>
    <w:p w:rsidR="00224A33" w:rsidRDefault="00224A33">
      <w:pPr>
        <w:pStyle w:val="TOC2"/>
        <w:rPr>
          <w:rFonts w:eastAsiaTheme="minorEastAsia"/>
          <w:smallCaps w:val="0"/>
          <w:sz w:val="22"/>
        </w:rPr>
      </w:pPr>
      <w:hyperlink w:anchor="_Toc473204413" w:history="1">
        <w:r w:rsidRPr="0001345E">
          <w:rPr>
            <w:rStyle w:val="Hyperlink"/>
          </w:rPr>
          <w:t>Advanced Threat Analytics</w:t>
        </w:r>
        <w:r>
          <w:tab/>
        </w:r>
        <w:r>
          <w:fldChar w:fldCharType="begin"/>
        </w:r>
        <w:r>
          <w:instrText xml:space="preserve"> PAGEREF _Toc473204413 \h </w:instrText>
        </w:r>
        <w:r>
          <w:fldChar w:fldCharType="separate"/>
        </w:r>
        <w:r>
          <w:t>14</w:t>
        </w:r>
        <w:r>
          <w:fldChar w:fldCharType="end"/>
        </w:r>
      </w:hyperlink>
    </w:p>
    <w:p w:rsidR="00224A33" w:rsidRDefault="00224A33">
      <w:pPr>
        <w:pStyle w:val="TOC2"/>
        <w:rPr>
          <w:rFonts w:eastAsiaTheme="minorEastAsia"/>
          <w:smallCaps w:val="0"/>
          <w:sz w:val="22"/>
        </w:rPr>
      </w:pPr>
      <w:hyperlink w:anchor="_Toc473204414" w:history="1">
        <w:r w:rsidRPr="0001345E">
          <w:rPr>
            <w:rStyle w:val="Hyperlink"/>
          </w:rPr>
          <w:t>BizTalk</w:t>
        </w:r>
        <w:r>
          <w:tab/>
        </w:r>
        <w:r>
          <w:fldChar w:fldCharType="begin"/>
        </w:r>
        <w:r>
          <w:instrText xml:space="preserve"> PAGEREF _Toc473204414 \h </w:instrText>
        </w:r>
        <w:r>
          <w:fldChar w:fldCharType="separate"/>
        </w:r>
        <w:r>
          <w:t>14</w:t>
        </w:r>
        <w:r>
          <w:fldChar w:fldCharType="end"/>
        </w:r>
      </w:hyperlink>
    </w:p>
    <w:p w:rsidR="00224A33" w:rsidRDefault="00224A33">
      <w:pPr>
        <w:pStyle w:val="TOC2"/>
        <w:rPr>
          <w:rFonts w:eastAsiaTheme="minorEastAsia"/>
          <w:smallCaps w:val="0"/>
          <w:sz w:val="22"/>
        </w:rPr>
      </w:pPr>
      <w:hyperlink w:anchor="_Toc473204415" w:history="1">
        <w:r w:rsidRPr="0001345E">
          <w:rPr>
            <w:rStyle w:val="Hyperlink"/>
          </w:rPr>
          <w:t>CAL Suites</w:t>
        </w:r>
        <w:r>
          <w:tab/>
        </w:r>
        <w:r>
          <w:fldChar w:fldCharType="begin"/>
        </w:r>
        <w:r>
          <w:instrText xml:space="preserve"> PAGEREF _Toc473204415 \h </w:instrText>
        </w:r>
        <w:r>
          <w:fldChar w:fldCharType="separate"/>
        </w:r>
        <w:r>
          <w:t>15</w:t>
        </w:r>
        <w:r>
          <w:fldChar w:fldCharType="end"/>
        </w:r>
      </w:hyperlink>
    </w:p>
    <w:p w:rsidR="00224A33" w:rsidRDefault="00224A33">
      <w:pPr>
        <w:pStyle w:val="TOC2"/>
        <w:rPr>
          <w:rFonts w:eastAsiaTheme="minorEastAsia"/>
          <w:smallCaps w:val="0"/>
          <w:sz w:val="22"/>
        </w:rPr>
      </w:pPr>
      <w:hyperlink w:anchor="_Toc473204416" w:history="1">
        <w:r w:rsidRPr="0001345E">
          <w:rPr>
            <w:rStyle w:val="Hyperlink"/>
          </w:rPr>
          <w:t>Core Infrastructure Server (CIS) Suite</w:t>
        </w:r>
        <w:r>
          <w:tab/>
        </w:r>
        <w:r>
          <w:fldChar w:fldCharType="begin"/>
        </w:r>
        <w:r>
          <w:instrText xml:space="preserve"> PAGEREF _Toc473204416 \h </w:instrText>
        </w:r>
        <w:r>
          <w:fldChar w:fldCharType="separate"/>
        </w:r>
        <w:r>
          <w:t>17</w:t>
        </w:r>
        <w:r>
          <w:fldChar w:fldCharType="end"/>
        </w:r>
      </w:hyperlink>
    </w:p>
    <w:p w:rsidR="00224A33" w:rsidRDefault="00224A33">
      <w:pPr>
        <w:pStyle w:val="TOC2"/>
        <w:rPr>
          <w:rFonts w:eastAsiaTheme="minorEastAsia"/>
          <w:smallCaps w:val="0"/>
          <w:sz w:val="22"/>
        </w:rPr>
      </w:pPr>
      <w:hyperlink w:anchor="_Toc473204417" w:history="1">
        <w:r w:rsidRPr="0001345E">
          <w:rPr>
            <w:rStyle w:val="Hyperlink"/>
          </w:rPr>
          <w:t>Forefront</w:t>
        </w:r>
        <w:r>
          <w:tab/>
        </w:r>
        <w:r>
          <w:fldChar w:fldCharType="begin"/>
        </w:r>
        <w:r>
          <w:instrText xml:space="preserve"> PAGEREF _Toc473204417 \h </w:instrText>
        </w:r>
        <w:r>
          <w:fldChar w:fldCharType="separate"/>
        </w:r>
        <w:r>
          <w:t>19</w:t>
        </w:r>
        <w:r>
          <w:fldChar w:fldCharType="end"/>
        </w:r>
      </w:hyperlink>
    </w:p>
    <w:p w:rsidR="00224A33" w:rsidRDefault="00224A33">
      <w:pPr>
        <w:pStyle w:val="TOC2"/>
        <w:rPr>
          <w:rFonts w:eastAsiaTheme="minorEastAsia"/>
          <w:smallCaps w:val="0"/>
          <w:sz w:val="22"/>
        </w:rPr>
      </w:pPr>
      <w:hyperlink w:anchor="_Toc473204418" w:history="1">
        <w:r w:rsidRPr="0001345E">
          <w:rPr>
            <w:rStyle w:val="Hyperlink"/>
          </w:rPr>
          <w:t>Microsoft Dynamics</w:t>
        </w:r>
        <w:r>
          <w:tab/>
        </w:r>
        <w:r>
          <w:fldChar w:fldCharType="begin"/>
        </w:r>
        <w:r>
          <w:instrText xml:space="preserve"> PAGEREF _Toc473204418 \h </w:instrText>
        </w:r>
        <w:r>
          <w:fldChar w:fldCharType="separate"/>
        </w:r>
        <w:r>
          <w:t>20</w:t>
        </w:r>
        <w:r>
          <w:fldChar w:fldCharType="end"/>
        </w:r>
      </w:hyperlink>
    </w:p>
    <w:p w:rsidR="00224A33" w:rsidRDefault="00224A33">
      <w:pPr>
        <w:pStyle w:val="TOC3"/>
        <w:rPr>
          <w:rFonts w:eastAsiaTheme="minorEastAsia"/>
          <w:smallCaps w:val="0"/>
          <w:sz w:val="22"/>
        </w:rPr>
      </w:pPr>
      <w:hyperlink w:anchor="_Toc473204419" w:history="1">
        <w:r w:rsidRPr="0001345E">
          <w:rPr>
            <w:rStyle w:val="Hyperlink"/>
          </w:rPr>
          <w:t>Microsoft Dynamics 365 No Local</w:t>
        </w:r>
        <w:r>
          <w:tab/>
        </w:r>
        <w:r>
          <w:fldChar w:fldCharType="begin"/>
        </w:r>
        <w:r>
          <w:instrText xml:space="preserve"> PAGEREF _Toc473204419 \h </w:instrText>
        </w:r>
        <w:r>
          <w:fldChar w:fldCharType="separate"/>
        </w:r>
        <w:r>
          <w:t>20</w:t>
        </w:r>
        <w:r>
          <w:fldChar w:fldCharType="end"/>
        </w:r>
      </w:hyperlink>
    </w:p>
    <w:p w:rsidR="00224A33" w:rsidRDefault="00224A33">
      <w:pPr>
        <w:pStyle w:val="TOC3"/>
        <w:rPr>
          <w:rFonts w:eastAsiaTheme="minorEastAsia"/>
          <w:smallCaps w:val="0"/>
          <w:sz w:val="22"/>
        </w:rPr>
      </w:pPr>
      <w:hyperlink w:anchor="_Toc473204420" w:history="1">
        <w:r w:rsidRPr="0001345E">
          <w:rPr>
            <w:rStyle w:val="Hyperlink"/>
          </w:rPr>
          <w:t>Microsoft Dynamics AX</w:t>
        </w:r>
        <w:r>
          <w:tab/>
        </w:r>
        <w:r>
          <w:fldChar w:fldCharType="begin"/>
        </w:r>
        <w:r>
          <w:instrText xml:space="preserve"> PAGEREF _Toc473204420 \h </w:instrText>
        </w:r>
        <w:r>
          <w:fldChar w:fldCharType="separate"/>
        </w:r>
        <w:r>
          <w:t>21</w:t>
        </w:r>
        <w:r>
          <w:fldChar w:fldCharType="end"/>
        </w:r>
      </w:hyperlink>
    </w:p>
    <w:p w:rsidR="00224A33" w:rsidRDefault="00224A33">
      <w:pPr>
        <w:pStyle w:val="TOC2"/>
        <w:rPr>
          <w:rFonts w:eastAsiaTheme="minorEastAsia"/>
          <w:smallCaps w:val="0"/>
          <w:sz w:val="22"/>
        </w:rPr>
      </w:pPr>
      <w:hyperlink w:anchor="_Toc473204421" w:history="1">
        <w:r w:rsidRPr="0001345E">
          <w:rPr>
            <w:rStyle w:val="Hyperlink"/>
          </w:rPr>
          <w:t>Microsoft Identity Manager</w:t>
        </w:r>
        <w:r>
          <w:tab/>
        </w:r>
        <w:r>
          <w:fldChar w:fldCharType="begin"/>
        </w:r>
        <w:r>
          <w:instrText xml:space="preserve"> PAGEREF _Toc473204421 \h </w:instrText>
        </w:r>
        <w:r>
          <w:fldChar w:fldCharType="separate"/>
        </w:r>
        <w:r>
          <w:t>23</w:t>
        </w:r>
        <w:r>
          <w:fldChar w:fldCharType="end"/>
        </w:r>
      </w:hyperlink>
    </w:p>
    <w:p w:rsidR="00224A33" w:rsidRDefault="00224A33">
      <w:pPr>
        <w:pStyle w:val="TOC2"/>
        <w:rPr>
          <w:rFonts w:eastAsiaTheme="minorEastAsia"/>
          <w:smallCaps w:val="0"/>
          <w:sz w:val="22"/>
        </w:rPr>
      </w:pPr>
      <w:hyperlink w:anchor="_Toc473204422" w:history="1">
        <w:r w:rsidRPr="0001345E">
          <w:rPr>
            <w:rStyle w:val="Hyperlink"/>
          </w:rPr>
          <w:t>Aplicações do Office</w:t>
        </w:r>
        <w:r>
          <w:tab/>
        </w:r>
        <w:r>
          <w:fldChar w:fldCharType="begin"/>
        </w:r>
        <w:r>
          <w:instrText xml:space="preserve"> PAGEREF _Toc473204422 \h </w:instrText>
        </w:r>
        <w:r>
          <w:fldChar w:fldCharType="separate"/>
        </w:r>
        <w:r>
          <w:t>23</w:t>
        </w:r>
        <w:r>
          <w:fldChar w:fldCharType="end"/>
        </w:r>
      </w:hyperlink>
    </w:p>
    <w:p w:rsidR="00224A33" w:rsidRDefault="00224A33">
      <w:pPr>
        <w:pStyle w:val="TOC3"/>
        <w:rPr>
          <w:rFonts w:eastAsiaTheme="minorEastAsia"/>
          <w:smallCaps w:val="0"/>
          <w:sz w:val="22"/>
        </w:rPr>
      </w:pPr>
      <w:hyperlink w:anchor="_Toc473204423" w:history="1">
        <w:r w:rsidRPr="0001345E">
          <w:rPr>
            <w:rStyle w:val="Hyperlink"/>
          </w:rPr>
          <w:t>Aplicações de Estação de Trabalho do Office</w:t>
        </w:r>
        <w:r>
          <w:tab/>
        </w:r>
        <w:r>
          <w:fldChar w:fldCharType="begin"/>
        </w:r>
        <w:r>
          <w:instrText xml:space="preserve"> PAGEREF _Toc473204423 \h </w:instrText>
        </w:r>
        <w:r>
          <w:fldChar w:fldCharType="separate"/>
        </w:r>
        <w:r>
          <w:t>23</w:t>
        </w:r>
        <w:r>
          <w:fldChar w:fldCharType="end"/>
        </w:r>
      </w:hyperlink>
    </w:p>
    <w:p w:rsidR="00224A33" w:rsidRDefault="00224A33">
      <w:pPr>
        <w:pStyle w:val="TOC3"/>
        <w:rPr>
          <w:rFonts w:eastAsiaTheme="minorEastAsia"/>
          <w:smallCaps w:val="0"/>
          <w:sz w:val="22"/>
        </w:rPr>
      </w:pPr>
      <w:hyperlink w:anchor="_Toc473204424" w:history="1">
        <w:r w:rsidRPr="0001345E">
          <w:rPr>
            <w:rStyle w:val="Hyperlink"/>
          </w:rPr>
          <w:t>Office for Mac</w:t>
        </w:r>
        <w:r>
          <w:tab/>
        </w:r>
        <w:r>
          <w:fldChar w:fldCharType="begin"/>
        </w:r>
        <w:r>
          <w:instrText xml:space="preserve"> PAGEREF _Toc473204424 \h </w:instrText>
        </w:r>
        <w:r>
          <w:fldChar w:fldCharType="separate"/>
        </w:r>
        <w:r>
          <w:t>25</w:t>
        </w:r>
        <w:r>
          <w:fldChar w:fldCharType="end"/>
        </w:r>
      </w:hyperlink>
    </w:p>
    <w:p w:rsidR="00224A33" w:rsidRDefault="00224A33">
      <w:pPr>
        <w:pStyle w:val="TOC2"/>
        <w:rPr>
          <w:rFonts w:eastAsiaTheme="minorEastAsia"/>
          <w:smallCaps w:val="0"/>
          <w:sz w:val="22"/>
        </w:rPr>
      </w:pPr>
      <w:hyperlink w:anchor="_Toc473204425" w:history="1">
        <w:r w:rsidRPr="0001345E">
          <w:rPr>
            <w:rStyle w:val="Hyperlink"/>
          </w:rPr>
          <w:t>Office Servers</w:t>
        </w:r>
        <w:r>
          <w:tab/>
        </w:r>
        <w:r>
          <w:fldChar w:fldCharType="begin"/>
        </w:r>
        <w:r>
          <w:instrText xml:space="preserve"> PAGEREF _Toc473204425 \h </w:instrText>
        </w:r>
        <w:r>
          <w:fldChar w:fldCharType="separate"/>
        </w:r>
        <w:r>
          <w:t>26</w:t>
        </w:r>
        <w:r>
          <w:fldChar w:fldCharType="end"/>
        </w:r>
      </w:hyperlink>
    </w:p>
    <w:p w:rsidR="00224A33" w:rsidRDefault="00224A33">
      <w:pPr>
        <w:pStyle w:val="TOC3"/>
        <w:rPr>
          <w:rFonts w:eastAsiaTheme="minorEastAsia"/>
          <w:smallCaps w:val="0"/>
          <w:sz w:val="22"/>
        </w:rPr>
      </w:pPr>
      <w:hyperlink w:anchor="_Toc473204426" w:history="1">
        <w:r w:rsidRPr="0001345E">
          <w:rPr>
            <w:rStyle w:val="Hyperlink"/>
          </w:rPr>
          <w:t>Exchange Server</w:t>
        </w:r>
        <w:r>
          <w:tab/>
        </w:r>
        <w:r>
          <w:fldChar w:fldCharType="begin"/>
        </w:r>
        <w:r>
          <w:instrText xml:space="preserve"> PAGEREF _Toc473204426 \h </w:instrText>
        </w:r>
        <w:r>
          <w:fldChar w:fldCharType="separate"/>
        </w:r>
        <w:r>
          <w:t>26</w:t>
        </w:r>
        <w:r>
          <w:fldChar w:fldCharType="end"/>
        </w:r>
      </w:hyperlink>
    </w:p>
    <w:p w:rsidR="00224A33" w:rsidRDefault="00224A33">
      <w:pPr>
        <w:pStyle w:val="TOC3"/>
        <w:rPr>
          <w:rFonts w:eastAsiaTheme="minorEastAsia"/>
          <w:smallCaps w:val="0"/>
          <w:sz w:val="22"/>
        </w:rPr>
      </w:pPr>
      <w:hyperlink w:anchor="_Toc473204427" w:history="1">
        <w:r w:rsidRPr="0001345E">
          <w:rPr>
            <w:rStyle w:val="Hyperlink"/>
          </w:rPr>
          <w:t>Project Server</w:t>
        </w:r>
        <w:r>
          <w:tab/>
        </w:r>
        <w:r>
          <w:fldChar w:fldCharType="begin"/>
        </w:r>
        <w:r>
          <w:instrText xml:space="preserve"> PAGEREF _Toc473204427 \h </w:instrText>
        </w:r>
        <w:r>
          <w:fldChar w:fldCharType="separate"/>
        </w:r>
        <w:r>
          <w:t>27</w:t>
        </w:r>
        <w:r>
          <w:fldChar w:fldCharType="end"/>
        </w:r>
      </w:hyperlink>
    </w:p>
    <w:p w:rsidR="00224A33" w:rsidRDefault="00224A33">
      <w:pPr>
        <w:pStyle w:val="TOC3"/>
        <w:rPr>
          <w:rFonts w:eastAsiaTheme="minorEastAsia"/>
          <w:smallCaps w:val="0"/>
          <w:sz w:val="22"/>
        </w:rPr>
      </w:pPr>
      <w:hyperlink w:anchor="_Toc473204428" w:history="1">
        <w:r w:rsidRPr="0001345E">
          <w:rPr>
            <w:rStyle w:val="Hyperlink"/>
          </w:rPr>
          <w:t>SharePoint Server</w:t>
        </w:r>
        <w:r>
          <w:tab/>
        </w:r>
        <w:r>
          <w:fldChar w:fldCharType="begin"/>
        </w:r>
        <w:r>
          <w:instrText xml:space="preserve"> PAGEREF _Toc473204428 \h </w:instrText>
        </w:r>
        <w:r>
          <w:fldChar w:fldCharType="separate"/>
        </w:r>
        <w:r>
          <w:t>28</w:t>
        </w:r>
        <w:r>
          <w:fldChar w:fldCharType="end"/>
        </w:r>
      </w:hyperlink>
    </w:p>
    <w:p w:rsidR="00224A33" w:rsidRDefault="00224A33">
      <w:pPr>
        <w:pStyle w:val="TOC3"/>
        <w:rPr>
          <w:rFonts w:eastAsiaTheme="minorEastAsia"/>
          <w:smallCaps w:val="0"/>
          <w:sz w:val="22"/>
        </w:rPr>
      </w:pPr>
      <w:hyperlink w:anchor="_Toc473204429" w:history="1">
        <w:r w:rsidRPr="0001345E">
          <w:rPr>
            <w:rStyle w:val="Hyperlink"/>
          </w:rPr>
          <w:t>Skype para Empresas Server</w:t>
        </w:r>
        <w:r>
          <w:tab/>
        </w:r>
        <w:r>
          <w:fldChar w:fldCharType="begin"/>
        </w:r>
        <w:r>
          <w:instrText xml:space="preserve"> PAGEREF _Toc473204429 \h </w:instrText>
        </w:r>
        <w:r>
          <w:fldChar w:fldCharType="separate"/>
        </w:r>
        <w:r>
          <w:t>29</w:t>
        </w:r>
        <w:r>
          <w:fldChar w:fldCharType="end"/>
        </w:r>
      </w:hyperlink>
    </w:p>
    <w:p w:rsidR="00224A33" w:rsidRDefault="00224A33">
      <w:pPr>
        <w:pStyle w:val="TOC2"/>
        <w:rPr>
          <w:rFonts w:eastAsiaTheme="minorEastAsia"/>
          <w:smallCaps w:val="0"/>
          <w:sz w:val="22"/>
        </w:rPr>
      </w:pPr>
      <w:hyperlink w:anchor="_Toc473204430" w:history="1">
        <w:r w:rsidRPr="0001345E">
          <w:rPr>
            <w:rStyle w:val="Hyperlink"/>
          </w:rPr>
          <w:t>R Server</w:t>
        </w:r>
        <w:r>
          <w:tab/>
        </w:r>
        <w:r>
          <w:fldChar w:fldCharType="begin"/>
        </w:r>
        <w:r>
          <w:instrText xml:space="preserve"> PAGEREF _Toc473204430 \h </w:instrText>
        </w:r>
        <w:r>
          <w:fldChar w:fldCharType="separate"/>
        </w:r>
        <w:r>
          <w:t>30</w:t>
        </w:r>
        <w:r>
          <w:fldChar w:fldCharType="end"/>
        </w:r>
      </w:hyperlink>
    </w:p>
    <w:p w:rsidR="00224A33" w:rsidRDefault="00224A33">
      <w:pPr>
        <w:pStyle w:val="TOC2"/>
        <w:rPr>
          <w:rFonts w:eastAsiaTheme="minorEastAsia"/>
          <w:smallCaps w:val="0"/>
          <w:sz w:val="22"/>
        </w:rPr>
      </w:pPr>
      <w:hyperlink w:anchor="_Toc473204431" w:history="1">
        <w:r w:rsidRPr="0001345E">
          <w:rPr>
            <w:rStyle w:val="Hyperlink"/>
          </w:rPr>
          <w:t>SQL Server</w:t>
        </w:r>
        <w:r>
          <w:tab/>
        </w:r>
        <w:r>
          <w:fldChar w:fldCharType="begin"/>
        </w:r>
        <w:r>
          <w:instrText xml:space="preserve"> PAGEREF _Toc473204431 \h </w:instrText>
        </w:r>
        <w:r>
          <w:fldChar w:fldCharType="separate"/>
        </w:r>
        <w:r>
          <w:t>30</w:t>
        </w:r>
        <w:r>
          <w:fldChar w:fldCharType="end"/>
        </w:r>
      </w:hyperlink>
    </w:p>
    <w:p w:rsidR="00224A33" w:rsidRDefault="00224A33">
      <w:pPr>
        <w:pStyle w:val="TOC2"/>
        <w:rPr>
          <w:rFonts w:eastAsiaTheme="minorEastAsia"/>
          <w:smallCaps w:val="0"/>
          <w:sz w:val="22"/>
        </w:rPr>
      </w:pPr>
      <w:hyperlink w:anchor="_Toc473204432" w:history="1">
        <w:r w:rsidRPr="0001345E">
          <w:rPr>
            <w:rStyle w:val="Hyperlink"/>
          </w:rPr>
          <w:t>System Center</w:t>
        </w:r>
        <w:r>
          <w:tab/>
        </w:r>
        <w:r>
          <w:fldChar w:fldCharType="begin"/>
        </w:r>
        <w:r>
          <w:instrText xml:space="preserve"> PAGEREF _Toc473204432 \h </w:instrText>
        </w:r>
        <w:r>
          <w:fldChar w:fldCharType="separate"/>
        </w:r>
        <w:r>
          <w:t>32</w:t>
        </w:r>
        <w:r>
          <w:fldChar w:fldCharType="end"/>
        </w:r>
      </w:hyperlink>
    </w:p>
    <w:p w:rsidR="00224A33" w:rsidRDefault="00224A33">
      <w:pPr>
        <w:pStyle w:val="TOC3"/>
        <w:rPr>
          <w:rFonts w:eastAsiaTheme="minorEastAsia"/>
          <w:smallCaps w:val="0"/>
          <w:sz w:val="22"/>
        </w:rPr>
      </w:pPr>
      <w:hyperlink w:anchor="_Toc473204433" w:history="1">
        <w:r w:rsidRPr="0001345E">
          <w:rPr>
            <w:rStyle w:val="Hyperlink"/>
          </w:rPr>
          <w:t>System Center Server</w:t>
        </w:r>
        <w:r>
          <w:tab/>
        </w:r>
        <w:r>
          <w:fldChar w:fldCharType="begin"/>
        </w:r>
        <w:r>
          <w:instrText xml:space="preserve"> PAGEREF _Toc473204433 \h </w:instrText>
        </w:r>
        <w:r>
          <w:fldChar w:fldCharType="separate"/>
        </w:r>
        <w:r>
          <w:t>32</w:t>
        </w:r>
        <w:r>
          <w:fldChar w:fldCharType="end"/>
        </w:r>
      </w:hyperlink>
    </w:p>
    <w:p w:rsidR="00224A33" w:rsidRDefault="00224A33">
      <w:pPr>
        <w:pStyle w:val="TOC3"/>
        <w:rPr>
          <w:rFonts w:eastAsiaTheme="minorEastAsia"/>
          <w:smallCaps w:val="0"/>
          <w:sz w:val="22"/>
        </w:rPr>
      </w:pPr>
      <w:hyperlink w:anchor="_Toc473204434" w:history="1">
        <w:r w:rsidRPr="0001345E">
          <w:rPr>
            <w:rStyle w:val="Hyperlink"/>
          </w:rPr>
          <w:t>System Center Configuration Manager</w:t>
        </w:r>
        <w:r>
          <w:tab/>
        </w:r>
        <w:r>
          <w:fldChar w:fldCharType="begin"/>
        </w:r>
        <w:r>
          <w:instrText xml:space="preserve"> PAGEREF _Toc473204434 \h </w:instrText>
        </w:r>
        <w:r>
          <w:fldChar w:fldCharType="separate"/>
        </w:r>
        <w:r>
          <w:t>33</w:t>
        </w:r>
        <w:r>
          <w:fldChar w:fldCharType="end"/>
        </w:r>
      </w:hyperlink>
    </w:p>
    <w:p w:rsidR="00224A33" w:rsidRDefault="00224A33">
      <w:pPr>
        <w:pStyle w:val="TOC3"/>
        <w:rPr>
          <w:rFonts w:eastAsiaTheme="minorEastAsia"/>
          <w:smallCaps w:val="0"/>
          <w:sz w:val="22"/>
        </w:rPr>
      </w:pPr>
      <w:hyperlink w:anchor="_Toc473204435" w:history="1">
        <w:r w:rsidRPr="0001345E">
          <w:rPr>
            <w:rStyle w:val="Hyperlink"/>
          </w:rPr>
          <w:t>System Center Data Protection Manager</w:t>
        </w:r>
        <w:r>
          <w:tab/>
        </w:r>
        <w:r>
          <w:fldChar w:fldCharType="begin"/>
        </w:r>
        <w:r>
          <w:instrText xml:space="preserve"> PAGEREF _Toc473204435 \h </w:instrText>
        </w:r>
        <w:r>
          <w:fldChar w:fldCharType="separate"/>
        </w:r>
        <w:r>
          <w:t>34</w:t>
        </w:r>
        <w:r>
          <w:fldChar w:fldCharType="end"/>
        </w:r>
      </w:hyperlink>
    </w:p>
    <w:p w:rsidR="00224A33" w:rsidRDefault="00224A33">
      <w:pPr>
        <w:pStyle w:val="TOC3"/>
        <w:rPr>
          <w:rFonts w:eastAsiaTheme="minorEastAsia"/>
          <w:smallCaps w:val="0"/>
          <w:sz w:val="22"/>
        </w:rPr>
      </w:pPr>
      <w:hyperlink w:anchor="_Toc473204436" w:history="1">
        <w:r w:rsidRPr="0001345E">
          <w:rPr>
            <w:rStyle w:val="Hyperlink"/>
          </w:rPr>
          <w:t>System Center Endpoint Protection</w:t>
        </w:r>
        <w:r>
          <w:tab/>
        </w:r>
        <w:r>
          <w:fldChar w:fldCharType="begin"/>
        </w:r>
        <w:r>
          <w:instrText xml:space="preserve"> PAGEREF _Toc473204436 \h </w:instrText>
        </w:r>
        <w:r>
          <w:fldChar w:fldCharType="separate"/>
        </w:r>
        <w:r>
          <w:t>35</w:t>
        </w:r>
        <w:r>
          <w:fldChar w:fldCharType="end"/>
        </w:r>
      </w:hyperlink>
    </w:p>
    <w:p w:rsidR="00224A33" w:rsidRDefault="00224A33">
      <w:pPr>
        <w:pStyle w:val="TOC3"/>
        <w:rPr>
          <w:rFonts w:eastAsiaTheme="minorEastAsia"/>
          <w:smallCaps w:val="0"/>
          <w:sz w:val="22"/>
        </w:rPr>
      </w:pPr>
      <w:hyperlink w:anchor="_Toc473204437" w:history="1">
        <w:r w:rsidRPr="0001345E">
          <w:rPr>
            <w:rStyle w:val="Hyperlink"/>
          </w:rPr>
          <w:t>System Center Operations Manager</w:t>
        </w:r>
        <w:r>
          <w:tab/>
        </w:r>
        <w:r>
          <w:fldChar w:fldCharType="begin"/>
        </w:r>
        <w:r>
          <w:instrText xml:space="preserve"> PAGEREF _Toc473204437 \h </w:instrText>
        </w:r>
        <w:r>
          <w:fldChar w:fldCharType="separate"/>
        </w:r>
        <w:r>
          <w:t>36</w:t>
        </w:r>
        <w:r>
          <w:fldChar w:fldCharType="end"/>
        </w:r>
      </w:hyperlink>
    </w:p>
    <w:p w:rsidR="00224A33" w:rsidRDefault="00224A33">
      <w:pPr>
        <w:pStyle w:val="TOC3"/>
        <w:rPr>
          <w:rFonts w:eastAsiaTheme="minorEastAsia"/>
          <w:smallCaps w:val="0"/>
          <w:sz w:val="22"/>
        </w:rPr>
      </w:pPr>
      <w:hyperlink w:anchor="_Toc473204438" w:history="1">
        <w:r w:rsidRPr="0001345E">
          <w:rPr>
            <w:rStyle w:val="Hyperlink"/>
          </w:rPr>
          <w:t>System Center Orchestrator</w:t>
        </w:r>
        <w:r>
          <w:tab/>
        </w:r>
        <w:r>
          <w:fldChar w:fldCharType="begin"/>
        </w:r>
        <w:r>
          <w:instrText xml:space="preserve"> PAGEREF _Toc473204438 \h </w:instrText>
        </w:r>
        <w:r>
          <w:fldChar w:fldCharType="separate"/>
        </w:r>
        <w:r>
          <w:t>37</w:t>
        </w:r>
        <w:r>
          <w:fldChar w:fldCharType="end"/>
        </w:r>
      </w:hyperlink>
    </w:p>
    <w:p w:rsidR="00224A33" w:rsidRDefault="00224A33">
      <w:pPr>
        <w:pStyle w:val="TOC3"/>
        <w:rPr>
          <w:rFonts w:eastAsiaTheme="minorEastAsia"/>
          <w:smallCaps w:val="0"/>
          <w:sz w:val="22"/>
        </w:rPr>
      </w:pPr>
      <w:hyperlink w:anchor="_Toc473204439" w:history="1">
        <w:r w:rsidRPr="0001345E">
          <w:rPr>
            <w:rStyle w:val="Hyperlink"/>
          </w:rPr>
          <w:t>System Center Service Manager</w:t>
        </w:r>
        <w:r>
          <w:tab/>
        </w:r>
        <w:r>
          <w:fldChar w:fldCharType="begin"/>
        </w:r>
        <w:r>
          <w:instrText xml:space="preserve"> PAGEREF _Toc473204439 \h </w:instrText>
        </w:r>
        <w:r>
          <w:fldChar w:fldCharType="separate"/>
        </w:r>
        <w:r>
          <w:t>37</w:t>
        </w:r>
        <w:r>
          <w:fldChar w:fldCharType="end"/>
        </w:r>
      </w:hyperlink>
    </w:p>
    <w:p w:rsidR="00224A33" w:rsidRDefault="00224A33">
      <w:pPr>
        <w:pStyle w:val="TOC2"/>
        <w:rPr>
          <w:rFonts w:eastAsiaTheme="minorEastAsia"/>
          <w:smallCaps w:val="0"/>
          <w:sz w:val="22"/>
        </w:rPr>
      </w:pPr>
      <w:hyperlink w:anchor="_Toc473204440" w:history="1">
        <w:r w:rsidRPr="0001345E">
          <w:rPr>
            <w:rStyle w:val="Hyperlink"/>
          </w:rPr>
          <w:t>Virtual Desktop Infrastructure (VDI) Suite</w:t>
        </w:r>
        <w:r>
          <w:tab/>
        </w:r>
        <w:r>
          <w:fldChar w:fldCharType="begin"/>
        </w:r>
        <w:r>
          <w:instrText xml:space="preserve"> PAGEREF _Toc473204440 \h </w:instrText>
        </w:r>
        <w:r>
          <w:fldChar w:fldCharType="separate"/>
        </w:r>
        <w:r>
          <w:t>38</w:t>
        </w:r>
        <w:r>
          <w:fldChar w:fldCharType="end"/>
        </w:r>
      </w:hyperlink>
    </w:p>
    <w:p w:rsidR="00224A33" w:rsidRDefault="00224A33">
      <w:pPr>
        <w:pStyle w:val="TOC2"/>
        <w:rPr>
          <w:rFonts w:eastAsiaTheme="minorEastAsia"/>
          <w:smallCaps w:val="0"/>
          <w:sz w:val="22"/>
        </w:rPr>
      </w:pPr>
      <w:hyperlink w:anchor="_Toc473204441" w:history="1">
        <w:r w:rsidRPr="0001345E">
          <w:rPr>
            <w:rStyle w:val="Hyperlink"/>
          </w:rPr>
          <w:t>Visual Studio</w:t>
        </w:r>
        <w:r>
          <w:tab/>
        </w:r>
        <w:r>
          <w:fldChar w:fldCharType="begin"/>
        </w:r>
        <w:r>
          <w:instrText xml:space="preserve"> PAGEREF _Toc473204441 \h </w:instrText>
        </w:r>
        <w:r>
          <w:fldChar w:fldCharType="separate"/>
        </w:r>
        <w:r>
          <w:t>38</w:t>
        </w:r>
        <w:r>
          <w:fldChar w:fldCharType="end"/>
        </w:r>
      </w:hyperlink>
    </w:p>
    <w:p w:rsidR="00224A33" w:rsidRDefault="00224A33">
      <w:pPr>
        <w:pStyle w:val="TOC3"/>
        <w:rPr>
          <w:rFonts w:eastAsiaTheme="minorEastAsia"/>
          <w:smallCaps w:val="0"/>
          <w:sz w:val="22"/>
        </w:rPr>
      </w:pPr>
      <w:hyperlink w:anchor="_Toc473204442" w:history="1">
        <w:r w:rsidRPr="0001345E">
          <w:rPr>
            <w:rStyle w:val="Hyperlink"/>
          </w:rPr>
          <w:t>Visual Studio</w:t>
        </w:r>
        <w:r>
          <w:tab/>
        </w:r>
        <w:r>
          <w:fldChar w:fldCharType="begin"/>
        </w:r>
        <w:r>
          <w:instrText xml:space="preserve"> PAGEREF _Toc473204442 \h </w:instrText>
        </w:r>
        <w:r>
          <w:fldChar w:fldCharType="separate"/>
        </w:r>
        <w:r>
          <w:t>38</w:t>
        </w:r>
        <w:r>
          <w:fldChar w:fldCharType="end"/>
        </w:r>
      </w:hyperlink>
    </w:p>
    <w:p w:rsidR="00224A33" w:rsidRDefault="00224A33">
      <w:pPr>
        <w:pStyle w:val="TOC3"/>
        <w:rPr>
          <w:rFonts w:eastAsiaTheme="minorEastAsia"/>
          <w:smallCaps w:val="0"/>
          <w:sz w:val="22"/>
        </w:rPr>
      </w:pPr>
      <w:hyperlink w:anchor="_Toc473204443" w:history="1">
        <w:r w:rsidRPr="0001345E">
          <w:rPr>
            <w:rStyle w:val="Hyperlink"/>
          </w:rPr>
          <w:t>Visual Studio Team Foundation Server</w:t>
        </w:r>
        <w:r>
          <w:tab/>
        </w:r>
        <w:r>
          <w:fldChar w:fldCharType="begin"/>
        </w:r>
        <w:r>
          <w:instrText xml:space="preserve"> PAGEREF _Toc473204443 \h </w:instrText>
        </w:r>
        <w:r>
          <w:fldChar w:fldCharType="separate"/>
        </w:r>
        <w:r>
          <w:t>40</w:t>
        </w:r>
        <w:r>
          <w:fldChar w:fldCharType="end"/>
        </w:r>
      </w:hyperlink>
    </w:p>
    <w:p w:rsidR="00224A33" w:rsidRDefault="00224A33">
      <w:pPr>
        <w:pStyle w:val="TOC2"/>
        <w:rPr>
          <w:rFonts w:eastAsiaTheme="minorEastAsia"/>
          <w:smallCaps w:val="0"/>
          <w:sz w:val="22"/>
        </w:rPr>
      </w:pPr>
      <w:hyperlink w:anchor="_Toc473204444" w:history="1">
        <w:r w:rsidRPr="0001345E">
          <w:rPr>
            <w:rStyle w:val="Hyperlink"/>
          </w:rPr>
          <w:t>Windows</w:t>
        </w:r>
        <w:r>
          <w:tab/>
        </w:r>
        <w:r>
          <w:fldChar w:fldCharType="begin"/>
        </w:r>
        <w:r>
          <w:instrText xml:space="preserve"> PAGEREF _Toc473204444 \h </w:instrText>
        </w:r>
        <w:r>
          <w:fldChar w:fldCharType="separate"/>
        </w:r>
        <w:r>
          <w:t>41</w:t>
        </w:r>
        <w:r>
          <w:fldChar w:fldCharType="end"/>
        </w:r>
      </w:hyperlink>
    </w:p>
    <w:p w:rsidR="00224A33" w:rsidRDefault="00224A33">
      <w:pPr>
        <w:pStyle w:val="TOC3"/>
        <w:rPr>
          <w:rFonts w:eastAsiaTheme="minorEastAsia"/>
          <w:smallCaps w:val="0"/>
          <w:sz w:val="22"/>
        </w:rPr>
      </w:pPr>
      <w:hyperlink w:anchor="_Toc473204445" w:history="1">
        <w:r w:rsidRPr="0001345E">
          <w:rPr>
            <w:rStyle w:val="Hyperlink"/>
          </w:rPr>
          <w:t>Sistema Operativo de Estação de Trabalho Windows</w:t>
        </w:r>
        <w:r>
          <w:tab/>
        </w:r>
        <w:r>
          <w:fldChar w:fldCharType="begin"/>
        </w:r>
        <w:r>
          <w:instrText xml:space="preserve"> PAGEREF _Toc473204445 \h </w:instrText>
        </w:r>
        <w:r>
          <w:fldChar w:fldCharType="separate"/>
        </w:r>
        <w:r>
          <w:t>41</w:t>
        </w:r>
        <w:r>
          <w:fldChar w:fldCharType="end"/>
        </w:r>
      </w:hyperlink>
    </w:p>
    <w:p w:rsidR="00224A33" w:rsidRDefault="00224A33">
      <w:pPr>
        <w:pStyle w:val="TOC2"/>
        <w:rPr>
          <w:rFonts w:eastAsiaTheme="minorEastAsia"/>
          <w:smallCaps w:val="0"/>
          <w:sz w:val="22"/>
        </w:rPr>
      </w:pPr>
      <w:hyperlink w:anchor="_Toc473204446" w:history="1">
        <w:r w:rsidRPr="0001345E">
          <w:rPr>
            <w:rStyle w:val="Hyperlink"/>
          </w:rPr>
          <w:t>Windows Server</w:t>
        </w:r>
        <w:r>
          <w:tab/>
        </w:r>
        <w:r>
          <w:fldChar w:fldCharType="begin"/>
        </w:r>
        <w:r>
          <w:instrText xml:space="preserve"> PAGEREF _Toc473204446 \h </w:instrText>
        </w:r>
        <w:r>
          <w:fldChar w:fldCharType="separate"/>
        </w:r>
        <w:r>
          <w:t>48</w:t>
        </w:r>
        <w:r>
          <w:fldChar w:fldCharType="end"/>
        </w:r>
      </w:hyperlink>
    </w:p>
    <w:p w:rsidR="00224A33" w:rsidRDefault="00224A33">
      <w:pPr>
        <w:pStyle w:val="TOC3"/>
        <w:rPr>
          <w:rFonts w:eastAsiaTheme="minorEastAsia"/>
          <w:smallCaps w:val="0"/>
          <w:sz w:val="22"/>
        </w:rPr>
      </w:pPr>
      <w:hyperlink w:anchor="_Toc473204447" w:history="1">
        <w:r w:rsidRPr="0001345E">
          <w:rPr>
            <w:rStyle w:val="Hyperlink"/>
          </w:rPr>
          <w:t>Windows MultiPoint Server</w:t>
        </w:r>
        <w:r>
          <w:tab/>
        </w:r>
        <w:r>
          <w:fldChar w:fldCharType="begin"/>
        </w:r>
        <w:r>
          <w:instrText xml:space="preserve"> PAGEREF _Toc473204447 \h </w:instrText>
        </w:r>
        <w:r>
          <w:fldChar w:fldCharType="separate"/>
        </w:r>
        <w:r>
          <w:t>48</w:t>
        </w:r>
        <w:r>
          <w:fldChar w:fldCharType="end"/>
        </w:r>
      </w:hyperlink>
    </w:p>
    <w:p w:rsidR="00224A33" w:rsidRDefault="00224A33">
      <w:pPr>
        <w:pStyle w:val="TOC3"/>
        <w:rPr>
          <w:rFonts w:eastAsiaTheme="minorEastAsia"/>
          <w:smallCaps w:val="0"/>
          <w:sz w:val="22"/>
        </w:rPr>
      </w:pPr>
      <w:hyperlink w:anchor="_Toc473204448" w:history="1">
        <w:r w:rsidRPr="0001345E">
          <w:rPr>
            <w:rStyle w:val="Hyperlink"/>
          </w:rPr>
          <w:t>Windows Server</w:t>
        </w:r>
        <w:r>
          <w:tab/>
        </w:r>
        <w:r>
          <w:fldChar w:fldCharType="begin"/>
        </w:r>
        <w:r>
          <w:instrText xml:space="preserve"> PAGEREF _Toc473204448 \h </w:instrText>
        </w:r>
        <w:r>
          <w:fldChar w:fldCharType="separate"/>
        </w:r>
        <w:r>
          <w:t>49</w:t>
        </w:r>
        <w:r>
          <w:fldChar w:fldCharType="end"/>
        </w:r>
      </w:hyperlink>
    </w:p>
    <w:p w:rsidR="00224A33" w:rsidRDefault="00224A33">
      <w:pPr>
        <w:pStyle w:val="TOC1"/>
        <w:rPr>
          <w:rFonts w:eastAsiaTheme="minorEastAsia"/>
          <w:b w:val="0"/>
          <w:caps w:val="0"/>
          <w:noProof/>
          <w:sz w:val="22"/>
          <w:szCs w:val="22"/>
        </w:rPr>
      </w:pPr>
      <w:hyperlink w:anchor="_Toc473204449" w:history="1">
        <w:r w:rsidRPr="0001345E">
          <w:rPr>
            <w:rStyle w:val="Hyperlink"/>
            <w:noProof/>
          </w:rPr>
          <w:t>Serviços Online</w:t>
        </w:r>
        <w:r>
          <w:rPr>
            <w:noProof/>
          </w:rPr>
          <w:tab/>
        </w:r>
        <w:r>
          <w:rPr>
            <w:noProof/>
          </w:rPr>
          <w:fldChar w:fldCharType="begin"/>
        </w:r>
        <w:r>
          <w:rPr>
            <w:noProof/>
          </w:rPr>
          <w:instrText xml:space="preserve"> PAGEREF _Toc473204449 \h </w:instrText>
        </w:r>
        <w:r>
          <w:rPr>
            <w:noProof/>
          </w:rPr>
        </w:r>
        <w:r>
          <w:rPr>
            <w:noProof/>
          </w:rPr>
          <w:fldChar w:fldCharType="separate"/>
        </w:r>
        <w:r>
          <w:rPr>
            <w:noProof/>
          </w:rPr>
          <w:t>52</w:t>
        </w:r>
        <w:r>
          <w:rPr>
            <w:noProof/>
          </w:rPr>
          <w:fldChar w:fldCharType="end"/>
        </w:r>
      </w:hyperlink>
    </w:p>
    <w:p w:rsidR="00224A33" w:rsidRDefault="00224A33">
      <w:pPr>
        <w:pStyle w:val="TOC2"/>
        <w:rPr>
          <w:rFonts w:eastAsiaTheme="minorEastAsia"/>
          <w:smallCaps w:val="0"/>
          <w:sz w:val="22"/>
        </w:rPr>
      </w:pPr>
      <w:hyperlink w:anchor="_Toc473204450" w:history="1">
        <w:r w:rsidRPr="0001345E">
          <w:rPr>
            <w:rStyle w:val="Hyperlink"/>
          </w:rPr>
          <w:t>Disponibilidade Regional dos Serviços Online</w:t>
        </w:r>
        <w:r>
          <w:tab/>
        </w:r>
        <w:r>
          <w:fldChar w:fldCharType="begin"/>
        </w:r>
        <w:r>
          <w:instrText xml:space="preserve"> PAGEREF _Toc473204450 \h </w:instrText>
        </w:r>
        <w:r>
          <w:fldChar w:fldCharType="separate"/>
        </w:r>
        <w:r>
          <w:t>52</w:t>
        </w:r>
        <w:r>
          <w:fldChar w:fldCharType="end"/>
        </w:r>
      </w:hyperlink>
    </w:p>
    <w:p w:rsidR="00224A33" w:rsidRDefault="00224A33">
      <w:pPr>
        <w:pStyle w:val="TOC2"/>
        <w:rPr>
          <w:rFonts w:eastAsiaTheme="minorEastAsia"/>
          <w:smallCaps w:val="0"/>
          <w:sz w:val="22"/>
        </w:rPr>
      </w:pPr>
      <w:hyperlink w:anchor="_Toc473204451" w:history="1">
        <w:r w:rsidRPr="0001345E">
          <w:rPr>
            <w:rStyle w:val="Hyperlink"/>
          </w:rPr>
          <w:t>Regras de Aquisição de Serviços Online</w:t>
        </w:r>
        <w:r>
          <w:tab/>
        </w:r>
        <w:r>
          <w:fldChar w:fldCharType="begin"/>
        </w:r>
        <w:r>
          <w:instrText xml:space="preserve"> PAGEREF _Toc473204451 \h </w:instrText>
        </w:r>
        <w:r>
          <w:fldChar w:fldCharType="separate"/>
        </w:r>
        <w:r>
          <w:t>52</w:t>
        </w:r>
        <w:r>
          <w:fldChar w:fldCharType="end"/>
        </w:r>
      </w:hyperlink>
    </w:p>
    <w:p w:rsidR="00224A33" w:rsidRDefault="00224A33">
      <w:pPr>
        <w:pStyle w:val="TOC2"/>
        <w:rPr>
          <w:rFonts w:eastAsiaTheme="minorEastAsia"/>
          <w:smallCaps w:val="0"/>
          <w:sz w:val="22"/>
        </w:rPr>
      </w:pPr>
      <w:hyperlink w:anchor="_Toc473204452" w:history="1">
        <w:r w:rsidRPr="0001345E">
          <w:rPr>
            <w:rStyle w:val="Hyperlink"/>
          </w:rPr>
          <w:t>Renovação dos Serviços Online</w:t>
        </w:r>
        <w:r>
          <w:tab/>
        </w:r>
        <w:r>
          <w:fldChar w:fldCharType="begin"/>
        </w:r>
        <w:r>
          <w:instrText xml:space="preserve"> PAGEREF _Toc473204452 \h </w:instrText>
        </w:r>
        <w:r>
          <w:fldChar w:fldCharType="separate"/>
        </w:r>
        <w:r>
          <w:t>52</w:t>
        </w:r>
        <w:r>
          <w:fldChar w:fldCharType="end"/>
        </w:r>
      </w:hyperlink>
    </w:p>
    <w:p w:rsidR="00224A33" w:rsidRDefault="00224A33">
      <w:pPr>
        <w:pStyle w:val="TOC2"/>
        <w:rPr>
          <w:rFonts w:eastAsiaTheme="minorEastAsia"/>
          <w:smallCaps w:val="0"/>
          <w:sz w:val="22"/>
        </w:rPr>
      </w:pPr>
      <w:hyperlink w:anchor="_Toc473204453" w:history="1">
        <w:r w:rsidRPr="0001345E">
          <w:rPr>
            <w:rStyle w:val="Hyperlink"/>
          </w:rPr>
          <w:t>Serviços do Microsoft Azure</w:t>
        </w:r>
        <w:r>
          <w:tab/>
        </w:r>
        <w:r>
          <w:fldChar w:fldCharType="begin"/>
        </w:r>
        <w:r>
          <w:instrText xml:space="preserve"> PAGEREF _Toc473204453 \h </w:instrText>
        </w:r>
        <w:r>
          <w:fldChar w:fldCharType="separate"/>
        </w:r>
        <w:r>
          <w:t>52</w:t>
        </w:r>
        <w:r>
          <w:fldChar w:fldCharType="end"/>
        </w:r>
      </w:hyperlink>
    </w:p>
    <w:p w:rsidR="00224A33" w:rsidRDefault="00224A33">
      <w:pPr>
        <w:pStyle w:val="TOC3"/>
        <w:rPr>
          <w:rFonts w:eastAsiaTheme="minorEastAsia"/>
          <w:smallCaps w:val="0"/>
          <w:sz w:val="22"/>
        </w:rPr>
      </w:pPr>
      <w:hyperlink w:anchor="_Toc473204454" w:history="1">
        <w:r w:rsidRPr="0001345E">
          <w:rPr>
            <w:rStyle w:val="Hyperlink"/>
          </w:rPr>
          <w:t>Serviços do Microsoft Azure</w:t>
        </w:r>
        <w:r>
          <w:tab/>
        </w:r>
        <w:r>
          <w:fldChar w:fldCharType="begin"/>
        </w:r>
        <w:r>
          <w:instrText xml:space="preserve"> PAGEREF _Toc473204454 \h </w:instrText>
        </w:r>
        <w:r>
          <w:fldChar w:fldCharType="separate"/>
        </w:r>
        <w:r>
          <w:t>54</w:t>
        </w:r>
        <w:r>
          <w:fldChar w:fldCharType="end"/>
        </w:r>
      </w:hyperlink>
    </w:p>
    <w:p w:rsidR="00224A33" w:rsidRDefault="00224A33">
      <w:pPr>
        <w:pStyle w:val="TOC2"/>
        <w:rPr>
          <w:rFonts w:eastAsiaTheme="minorEastAsia"/>
          <w:smallCaps w:val="0"/>
          <w:sz w:val="22"/>
        </w:rPr>
      </w:pPr>
      <w:hyperlink w:anchor="_Toc473204455" w:history="1">
        <w:r w:rsidRPr="0001345E">
          <w:rPr>
            <w:rStyle w:val="Hyperlink"/>
          </w:rPr>
          <w:t>Planos do Microsoft Azure</w:t>
        </w:r>
        <w:r>
          <w:tab/>
        </w:r>
        <w:r>
          <w:fldChar w:fldCharType="begin"/>
        </w:r>
        <w:r>
          <w:instrText xml:space="preserve"> PAGEREF _Toc473204455 \h </w:instrText>
        </w:r>
        <w:r>
          <w:fldChar w:fldCharType="separate"/>
        </w:r>
        <w:r>
          <w:t>54</w:t>
        </w:r>
        <w:r>
          <w:fldChar w:fldCharType="end"/>
        </w:r>
      </w:hyperlink>
    </w:p>
    <w:p w:rsidR="00224A33" w:rsidRDefault="00224A33">
      <w:pPr>
        <w:pStyle w:val="TOC3"/>
        <w:rPr>
          <w:rFonts w:eastAsiaTheme="minorEastAsia"/>
          <w:smallCaps w:val="0"/>
          <w:sz w:val="22"/>
        </w:rPr>
      </w:pPr>
      <w:hyperlink w:anchor="_Toc473204456" w:history="1">
        <w:r w:rsidRPr="0001345E">
          <w:rPr>
            <w:rStyle w:val="Hyperlink"/>
          </w:rPr>
          <w:t>Planos de Infraestrutura do Microsoft Azure</w:t>
        </w:r>
        <w:r>
          <w:tab/>
        </w:r>
        <w:r>
          <w:fldChar w:fldCharType="begin"/>
        </w:r>
        <w:r>
          <w:instrText xml:space="preserve"> PAGEREF _Toc473204456 \h </w:instrText>
        </w:r>
        <w:r>
          <w:fldChar w:fldCharType="separate"/>
        </w:r>
        <w:r>
          <w:t>54</w:t>
        </w:r>
        <w:r>
          <w:fldChar w:fldCharType="end"/>
        </w:r>
      </w:hyperlink>
    </w:p>
    <w:p w:rsidR="00224A33" w:rsidRDefault="00224A33">
      <w:pPr>
        <w:pStyle w:val="TOC3"/>
        <w:rPr>
          <w:rFonts w:eastAsiaTheme="minorEastAsia"/>
          <w:smallCaps w:val="0"/>
          <w:sz w:val="22"/>
        </w:rPr>
      </w:pPr>
      <w:hyperlink w:anchor="_Toc473204457" w:history="1">
        <w:r w:rsidRPr="0001345E">
          <w:rPr>
            <w:rStyle w:val="Hyperlink"/>
          </w:rPr>
          <w:t>Planos de Suporte do Microsoft Azure</w:t>
        </w:r>
        <w:r>
          <w:tab/>
        </w:r>
        <w:r>
          <w:fldChar w:fldCharType="begin"/>
        </w:r>
        <w:r>
          <w:instrText xml:space="preserve"> PAGEREF _Toc473204457 \h </w:instrText>
        </w:r>
        <w:r>
          <w:fldChar w:fldCharType="separate"/>
        </w:r>
        <w:r>
          <w:t>56</w:t>
        </w:r>
        <w:r>
          <w:fldChar w:fldCharType="end"/>
        </w:r>
      </w:hyperlink>
    </w:p>
    <w:p w:rsidR="00224A33" w:rsidRDefault="00224A33">
      <w:pPr>
        <w:pStyle w:val="TOC3"/>
        <w:rPr>
          <w:rFonts w:eastAsiaTheme="minorEastAsia"/>
          <w:smallCaps w:val="0"/>
          <w:sz w:val="22"/>
        </w:rPr>
      </w:pPr>
      <w:hyperlink w:anchor="_Toc473204458" w:history="1">
        <w:r w:rsidRPr="0001345E">
          <w:rPr>
            <w:rStyle w:val="Hyperlink"/>
          </w:rPr>
          <w:t>Planos do Utilizador do Microsoft Azure</w:t>
        </w:r>
        <w:r>
          <w:tab/>
        </w:r>
        <w:r>
          <w:fldChar w:fldCharType="begin"/>
        </w:r>
        <w:r>
          <w:instrText xml:space="preserve"> PAGEREF _Toc473204458 \h </w:instrText>
        </w:r>
        <w:r>
          <w:fldChar w:fldCharType="separate"/>
        </w:r>
        <w:r>
          <w:t>56</w:t>
        </w:r>
        <w:r>
          <w:fldChar w:fldCharType="end"/>
        </w:r>
      </w:hyperlink>
    </w:p>
    <w:p w:rsidR="00224A33" w:rsidRDefault="00224A33">
      <w:pPr>
        <w:pStyle w:val="TOC2"/>
        <w:rPr>
          <w:rFonts w:eastAsiaTheme="minorEastAsia"/>
          <w:smallCaps w:val="0"/>
          <w:sz w:val="22"/>
        </w:rPr>
      </w:pPr>
      <w:hyperlink w:anchor="_Toc473204459" w:history="1">
        <w:r w:rsidRPr="0001345E">
          <w:rPr>
            <w:rStyle w:val="Hyperlink"/>
          </w:rPr>
          <w:t>Secure Productive Enterprise</w:t>
        </w:r>
        <w:r>
          <w:tab/>
        </w:r>
        <w:r>
          <w:fldChar w:fldCharType="begin"/>
        </w:r>
        <w:r>
          <w:instrText xml:space="preserve"> PAGEREF _Toc473204459 \h </w:instrText>
        </w:r>
        <w:r>
          <w:fldChar w:fldCharType="separate"/>
        </w:r>
        <w:r>
          <w:t>57</w:t>
        </w:r>
        <w:r>
          <w:fldChar w:fldCharType="end"/>
        </w:r>
      </w:hyperlink>
    </w:p>
    <w:p w:rsidR="00224A33" w:rsidRDefault="00224A33">
      <w:pPr>
        <w:pStyle w:val="TOC2"/>
        <w:rPr>
          <w:rFonts w:eastAsiaTheme="minorEastAsia"/>
          <w:smallCaps w:val="0"/>
          <w:sz w:val="22"/>
        </w:rPr>
      </w:pPr>
      <w:hyperlink w:anchor="_Toc473204460" w:history="1">
        <w:r w:rsidRPr="0001345E">
          <w:rPr>
            <w:rStyle w:val="Hyperlink"/>
          </w:rPr>
          <w:t>Enterprise Mobility + Security (Plano)</w:t>
        </w:r>
        <w:r>
          <w:tab/>
        </w:r>
        <w:r>
          <w:fldChar w:fldCharType="begin"/>
        </w:r>
        <w:r>
          <w:instrText xml:space="preserve"> PAGEREF _Toc473204460 \h </w:instrText>
        </w:r>
        <w:r>
          <w:fldChar w:fldCharType="separate"/>
        </w:r>
        <w:r>
          <w:t>58</w:t>
        </w:r>
        <w:r>
          <w:fldChar w:fldCharType="end"/>
        </w:r>
      </w:hyperlink>
    </w:p>
    <w:p w:rsidR="00224A33" w:rsidRDefault="00224A33">
      <w:pPr>
        <w:pStyle w:val="TOC2"/>
        <w:rPr>
          <w:rFonts w:eastAsiaTheme="minorEastAsia"/>
          <w:smallCaps w:val="0"/>
          <w:sz w:val="22"/>
        </w:rPr>
      </w:pPr>
      <w:hyperlink w:anchor="_Toc473204461" w:history="1">
        <w:r w:rsidRPr="0001345E">
          <w:rPr>
            <w:rStyle w:val="Hyperlink"/>
          </w:rPr>
          <w:t>Serviços do Microsoft Dynamics 365</w:t>
        </w:r>
        <w:r>
          <w:tab/>
        </w:r>
        <w:r>
          <w:fldChar w:fldCharType="begin"/>
        </w:r>
        <w:r>
          <w:instrText xml:space="preserve"> PAGEREF _Toc473204461 \h </w:instrText>
        </w:r>
        <w:r>
          <w:fldChar w:fldCharType="separate"/>
        </w:r>
        <w:r>
          <w:t>59</w:t>
        </w:r>
        <w:r>
          <w:fldChar w:fldCharType="end"/>
        </w:r>
      </w:hyperlink>
    </w:p>
    <w:p w:rsidR="00224A33" w:rsidRDefault="00224A33">
      <w:pPr>
        <w:pStyle w:val="TOC2"/>
        <w:rPr>
          <w:rFonts w:eastAsiaTheme="minorEastAsia"/>
          <w:smallCaps w:val="0"/>
          <w:sz w:val="22"/>
        </w:rPr>
      </w:pPr>
      <w:hyperlink w:anchor="_Toc473204462" w:history="1">
        <w:r w:rsidRPr="0001345E">
          <w:rPr>
            <w:rStyle w:val="Hyperlink"/>
          </w:rPr>
          <w:t>Serviços do Office 365</w:t>
        </w:r>
        <w:r>
          <w:tab/>
        </w:r>
        <w:r>
          <w:fldChar w:fldCharType="begin"/>
        </w:r>
        <w:r>
          <w:instrText xml:space="preserve"> PAGEREF _Toc473204462 \h </w:instrText>
        </w:r>
        <w:r>
          <w:fldChar w:fldCharType="separate"/>
        </w:r>
        <w:r>
          <w:t>62</w:t>
        </w:r>
        <w:r>
          <w:fldChar w:fldCharType="end"/>
        </w:r>
      </w:hyperlink>
    </w:p>
    <w:p w:rsidR="00224A33" w:rsidRDefault="00224A33">
      <w:pPr>
        <w:pStyle w:val="TOC3"/>
        <w:rPr>
          <w:rFonts w:eastAsiaTheme="minorEastAsia"/>
          <w:smallCaps w:val="0"/>
          <w:sz w:val="22"/>
        </w:rPr>
      </w:pPr>
      <w:hyperlink w:anchor="_Toc473204463" w:history="1">
        <w:r w:rsidRPr="0001345E">
          <w:rPr>
            <w:rStyle w:val="Hyperlink"/>
          </w:rPr>
          <w:t>Office 365 Applications</w:t>
        </w:r>
        <w:r>
          <w:tab/>
        </w:r>
        <w:r>
          <w:fldChar w:fldCharType="begin"/>
        </w:r>
        <w:r>
          <w:instrText xml:space="preserve"> PAGEREF _Toc473204463 \h </w:instrText>
        </w:r>
        <w:r>
          <w:fldChar w:fldCharType="separate"/>
        </w:r>
        <w:r>
          <w:t>62</w:t>
        </w:r>
        <w:r>
          <w:fldChar w:fldCharType="end"/>
        </w:r>
      </w:hyperlink>
    </w:p>
    <w:p w:rsidR="00224A33" w:rsidRDefault="00224A33">
      <w:pPr>
        <w:pStyle w:val="TOC3"/>
        <w:rPr>
          <w:rFonts w:eastAsiaTheme="minorEastAsia"/>
          <w:smallCaps w:val="0"/>
          <w:sz w:val="22"/>
        </w:rPr>
      </w:pPr>
      <w:hyperlink w:anchor="_Toc473204464" w:history="1">
        <w:r w:rsidRPr="0001345E">
          <w:rPr>
            <w:rStyle w:val="Hyperlink"/>
          </w:rPr>
          <w:t>Conjuntos de Aplicações do Office 365</w:t>
        </w:r>
        <w:r>
          <w:tab/>
        </w:r>
        <w:r>
          <w:fldChar w:fldCharType="begin"/>
        </w:r>
        <w:r>
          <w:instrText xml:space="preserve"> PAGEREF _Toc473204464 \h </w:instrText>
        </w:r>
        <w:r>
          <w:fldChar w:fldCharType="separate"/>
        </w:r>
        <w:r>
          <w:t>63</w:t>
        </w:r>
        <w:r>
          <w:fldChar w:fldCharType="end"/>
        </w:r>
      </w:hyperlink>
    </w:p>
    <w:p w:rsidR="00224A33" w:rsidRDefault="00224A33">
      <w:pPr>
        <w:pStyle w:val="TOC3"/>
        <w:rPr>
          <w:rFonts w:eastAsiaTheme="minorEastAsia"/>
          <w:smallCaps w:val="0"/>
          <w:sz w:val="22"/>
        </w:rPr>
      </w:pPr>
      <w:hyperlink w:anchor="_Toc473204465" w:history="1">
        <w:r w:rsidRPr="0001345E">
          <w:rPr>
            <w:rStyle w:val="Hyperlink"/>
          </w:rPr>
          <w:t>Office 365 Advanced Security Management</w:t>
        </w:r>
        <w:r>
          <w:tab/>
        </w:r>
        <w:r>
          <w:fldChar w:fldCharType="begin"/>
        </w:r>
        <w:r>
          <w:instrText xml:space="preserve"> PAGEREF _Toc473204465 \h </w:instrText>
        </w:r>
        <w:r>
          <w:fldChar w:fldCharType="separate"/>
        </w:r>
        <w:r>
          <w:t>66</w:t>
        </w:r>
        <w:r>
          <w:fldChar w:fldCharType="end"/>
        </w:r>
      </w:hyperlink>
    </w:p>
    <w:p w:rsidR="00224A33" w:rsidRDefault="00224A33">
      <w:pPr>
        <w:pStyle w:val="TOC3"/>
        <w:rPr>
          <w:rFonts w:eastAsiaTheme="minorEastAsia"/>
          <w:smallCaps w:val="0"/>
          <w:sz w:val="22"/>
        </w:rPr>
      </w:pPr>
      <w:hyperlink w:anchor="_Toc473204466" w:history="1">
        <w:r w:rsidRPr="0001345E">
          <w:rPr>
            <w:rStyle w:val="Hyperlink"/>
          </w:rPr>
          <w:t>Office 365 Customer Lockbox</w:t>
        </w:r>
        <w:r>
          <w:tab/>
        </w:r>
        <w:r>
          <w:fldChar w:fldCharType="begin"/>
        </w:r>
        <w:r>
          <w:instrText xml:space="preserve"> PAGEREF _Toc473204466 \h </w:instrText>
        </w:r>
        <w:r>
          <w:fldChar w:fldCharType="separate"/>
        </w:r>
        <w:r>
          <w:t>66</w:t>
        </w:r>
        <w:r>
          <w:fldChar w:fldCharType="end"/>
        </w:r>
      </w:hyperlink>
    </w:p>
    <w:p w:rsidR="00224A33" w:rsidRDefault="00224A33">
      <w:pPr>
        <w:pStyle w:val="TOC3"/>
        <w:rPr>
          <w:rFonts w:eastAsiaTheme="minorEastAsia"/>
          <w:smallCaps w:val="0"/>
          <w:sz w:val="22"/>
        </w:rPr>
      </w:pPr>
      <w:hyperlink w:anchor="_Toc473204467" w:history="1">
        <w:r w:rsidRPr="0001345E">
          <w:rPr>
            <w:rStyle w:val="Hyperlink"/>
          </w:rPr>
          <w:t>Microsoft MyAnalytics</w:t>
        </w:r>
        <w:r>
          <w:tab/>
        </w:r>
        <w:r>
          <w:fldChar w:fldCharType="begin"/>
        </w:r>
        <w:r>
          <w:instrText xml:space="preserve"> PAGEREF _Toc473204467 \h </w:instrText>
        </w:r>
        <w:r>
          <w:fldChar w:fldCharType="separate"/>
        </w:r>
        <w:r>
          <w:t>66</w:t>
        </w:r>
        <w:r>
          <w:fldChar w:fldCharType="end"/>
        </w:r>
      </w:hyperlink>
    </w:p>
    <w:p w:rsidR="00224A33" w:rsidRDefault="00224A33">
      <w:pPr>
        <w:pStyle w:val="TOC3"/>
        <w:rPr>
          <w:rFonts w:eastAsiaTheme="minorEastAsia"/>
          <w:smallCaps w:val="0"/>
          <w:sz w:val="22"/>
        </w:rPr>
      </w:pPr>
      <w:hyperlink w:anchor="_Toc473204468" w:history="1">
        <w:r w:rsidRPr="0001345E">
          <w:rPr>
            <w:rStyle w:val="Hyperlink"/>
          </w:rPr>
          <w:t>Office 365 Advanced Compliance</w:t>
        </w:r>
        <w:r>
          <w:tab/>
        </w:r>
        <w:r>
          <w:fldChar w:fldCharType="begin"/>
        </w:r>
        <w:r>
          <w:instrText xml:space="preserve"> PAGEREF _Toc473204468 \h </w:instrText>
        </w:r>
        <w:r>
          <w:fldChar w:fldCharType="separate"/>
        </w:r>
        <w:r>
          <w:t>67</w:t>
        </w:r>
        <w:r>
          <w:fldChar w:fldCharType="end"/>
        </w:r>
      </w:hyperlink>
    </w:p>
    <w:p w:rsidR="00224A33" w:rsidRDefault="00224A33">
      <w:pPr>
        <w:pStyle w:val="TOC3"/>
        <w:rPr>
          <w:rFonts w:eastAsiaTheme="minorEastAsia"/>
          <w:smallCaps w:val="0"/>
          <w:sz w:val="22"/>
        </w:rPr>
      </w:pPr>
      <w:hyperlink w:anchor="_Toc473204469" w:history="1">
        <w:r w:rsidRPr="0001345E">
          <w:rPr>
            <w:rStyle w:val="Hyperlink"/>
          </w:rPr>
          <w:t>Exchange Online</w:t>
        </w:r>
        <w:r>
          <w:tab/>
        </w:r>
        <w:r>
          <w:fldChar w:fldCharType="begin"/>
        </w:r>
        <w:r>
          <w:instrText xml:space="preserve"> PAGEREF _Toc473204469 \h </w:instrText>
        </w:r>
        <w:r>
          <w:fldChar w:fldCharType="separate"/>
        </w:r>
        <w:r>
          <w:t>67</w:t>
        </w:r>
        <w:r>
          <w:fldChar w:fldCharType="end"/>
        </w:r>
      </w:hyperlink>
    </w:p>
    <w:p w:rsidR="00224A33" w:rsidRDefault="00224A33">
      <w:pPr>
        <w:pStyle w:val="TOC3"/>
        <w:rPr>
          <w:rFonts w:eastAsiaTheme="minorEastAsia"/>
          <w:smallCaps w:val="0"/>
          <w:sz w:val="22"/>
        </w:rPr>
      </w:pPr>
      <w:hyperlink w:anchor="_Toc473204470" w:history="1">
        <w:r w:rsidRPr="0001345E">
          <w:rPr>
            <w:rStyle w:val="Hyperlink"/>
          </w:rPr>
          <w:t>OneDrive para Empresas</w:t>
        </w:r>
        <w:r>
          <w:tab/>
        </w:r>
        <w:r>
          <w:fldChar w:fldCharType="begin"/>
        </w:r>
        <w:r>
          <w:instrText xml:space="preserve"> PAGEREF _Toc473204470 \h </w:instrText>
        </w:r>
        <w:r>
          <w:fldChar w:fldCharType="separate"/>
        </w:r>
        <w:r>
          <w:t>67</w:t>
        </w:r>
        <w:r>
          <w:fldChar w:fldCharType="end"/>
        </w:r>
      </w:hyperlink>
    </w:p>
    <w:p w:rsidR="00224A33" w:rsidRDefault="00224A33">
      <w:pPr>
        <w:pStyle w:val="TOC3"/>
        <w:rPr>
          <w:rFonts w:eastAsiaTheme="minorEastAsia"/>
          <w:smallCaps w:val="0"/>
          <w:sz w:val="22"/>
        </w:rPr>
      </w:pPr>
      <w:hyperlink w:anchor="_Toc473204471" w:history="1">
        <w:r w:rsidRPr="0001345E">
          <w:rPr>
            <w:rStyle w:val="Hyperlink"/>
          </w:rPr>
          <w:t>Project Online</w:t>
        </w:r>
        <w:r>
          <w:tab/>
        </w:r>
        <w:r>
          <w:fldChar w:fldCharType="begin"/>
        </w:r>
        <w:r>
          <w:instrText xml:space="preserve"> PAGEREF _Toc473204471 \h </w:instrText>
        </w:r>
        <w:r>
          <w:fldChar w:fldCharType="separate"/>
        </w:r>
        <w:r>
          <w:t>68</w:t>
        </w:r>
        <w:r>
          <w:fldChar w:fldCharType="end"/>
        </w:r>
      </w:hyperlink>
    </w:p>
    <w:p w:rsidR="00224A33" w:rsidRDefault="00224A33">
      <w:pPr>
        <w:pStyle w:val="TOC3"/>
        <w:rPr>
          <w:rFonts w:eastAsiaTheme="minorEastAsia"/>
          <w:smallCaps w:val="0"/>
          <w:sz w:val="22"/>
        </w:rPr>
      </w:pPr>
      <w:hyperlink w:anchor="_Toc473204472" w:history="1">
        <w:r w:rsidRPr="0001345E">
          <w:rPr>
            <w:rStyle w:val="Hyperlink"/>
          </w:rPr>
          <w:t>SharePoint Online</w:t>
        </w:r>
        <w:r>
          <w:tab/>
        </w:r>
        <w:r>
          <w:fldChar w:fldCharType="begin"/>
        </w:r>
        <w:r>
          <w:instrText xml:space="preserve"> PAGEREF _Toc473204472 \h </w:instrText>
        </w:r>
        <w:r>
          <w:fldChar w:fldCharType="separate"/>
        </w:r>
        <w:r>
          <w:t>69</w:t>
        </w:r>
        <w:r>
          <w:fldChar w:fldCharType="end"/>
        </w:r>
      </w:hyperlink>
    </w:p>
    <w:p w:rsidR="00224A33" w:rsidRDefault="00224A33">
      <w:pPr>
        <w:pStyle w:val="TOC3"/>
        <w:rPr>
          <w:rFonts w:eastAsiaTheme="minorEastAsia"/>
          <w:smallCaps w:val="0"/>
          <w:sz w:val="22"/>
        </w:rPr>
      </w:pPr>
      <w:hyperlink w:anchor="_Toc473204473" w:history="1">
        <w:r w:rsidRPr="0001345E">
          <w:rPr>
            <w:rStyle w:val="Hyperlink"/>
          </w:rPr>
          <w:t>Skype para Empresas Online</w:t>
        </w:r>
        <w:r>
          <w:tab/>
        </w:r>
        <w:r>
          <w:fldChar w:fldCharType="begin"/>
        </w:r>
        <w:r>
          <w:instrText xml:space="preserve"> PAGEREF _Toc473204473 \h </w:instrText>
        </w:r>
        <w:r>
          <w:fldChar w:fldCharType="separate"/>
        </w:r>
        <w:r>
          <w:t>69</w:t>
        </w:r>
        <w:r>
          <w:fldChar w:fldCharType="end"/>
        </w:r>
      </w:hyperlink>
    </w:p>
    <w:p w:rsidR="00224A33" w:rsidRDefault="00224A33">
      <w:pPr>
        <w:pStyle w:val="TOC2"/>
        <w:rPr>
          <w:rFonts w:eastAsiaTheme="minorEastAsia"/>
          <w:smallCaps w:val="0"/>
          <w:sz w:val="22"/>
        </w:rPr>
      </w:pPr>
      <w:hyperlink w:anchor="_Toc473204474" w:history="1">
        <w:r w:rsidRPr="0001345E">
          <w:rPr>
            <w:rStyle w:val="Hyperlink"/>
          </w:rPr>
          <w:t>Outros Serviços Online</w:t>
        </w:r>
        <w:r>
          <w:tab/>
        </w:r>
        <w:r>
          <w:fldChar w:fldCharType="begin"/>
        </w:r>
        <w:r>
          <w:instrText xml:space="preserve"> PAGEREF _Toc473204474 \h </w:instrText>
        </w:r>
        <w:r>
          <w:fldChar w:fldCharType="separate"/>
        </w:r>
        <w:r>
          <w:t>70</w:t>
        </w:r>
        <w:r>
          <w:fldChar w:fldCharType="end"/>
        </w:r>
      </w:hyperlink>
    </w:p>
    <w:p w:rsidR="00224A33" w:rsidRDefault="00224A33">
      <w:pPr>
        <w:pStyle w:val="TOC3"/>
        <w:rPr>
          <w:rFonts w:eastAsiaTheme="minorEastAsia"/>
          <w:smallCaps w:val="0"/>
          <w:sz w:val="22"/>
        </w:rPr>
      </w:pPr>
      <w:hyperlink w:anchor="_Toc473204475" w:history="1">
        <w:r w:rsidRPr="0001345E">
          <w:rPr>
            <w:rStyle w:val="Hyperlink"/>
          </w:rPr>
          <w:t>Mapas Bing</w:t>
        </w:r>
        <w:r>
          <w:tab/>
        </w:r>
        <w:r>
          <w:fldChar w:fldCharType="begin"/>
        </w:r>
        <w:r>
          <w:instrText xml:space="preserve"> PAGEREF _Toc473204475 \h </w:instrText>
        </w:r>
        <w:r>
          <w:fldChar w:fldCharType="separate"/>
        </w:r>
        <w:r>
          <w:t>70</w:t>
        </w:r>
        <w:r>
          <w:fldChar w:fldCharType="end"/>
        </w:r>
      </w:hyperlink>
    </w:p>
    <w:p w:rsidR="00224A33" w:rsidRDefault="00224A33">
      <w:pPr>
        <w:pStyle w:val="TOC3"/>
        <w:rPr>
          <w:rFonts w:eastAsiaTheme="minorEastAsia"/>
          <w:smallCaps w:val="0"/>
          <w:sz w:val="22"/>
        </w:rPr>
      </w:pPr>
      <w:hyperlink w:anchor="_Toc473204476" w:history="1">
        <w:r w:rsidRPr="0001345E">
          <w:rPr>
            <w:rStyle w:val="Hyperlink"/>
          </w:rPr>
          <w:t>Business Application Platform</w:t>
        </w:r>
        <w:r>
          <w:tab/>
        </w:r>
        <w:r>
          <w:fldChar w:fldCharType="begin"/>
        </w:r>
        <w:r>
          <w:instrText xml:space="preserve"> PAGEREF _Toc473204476 \h </w:instrText>
        </w:r>
        <w:r>
          <w:fldChar w:fldCharType="separate"/>
        </w:r>
        <w:r>
          <w:t>71</w:t>
        </w:r>
        <w:r>
          <w:fldChar w:fldCharType="end"/>
        </w:r>
      </w:hyperlink>
    </w:p>
    <w:p w:rsidR="00224A33" w:rsidRDefault="00224A33">
      <w:pPr>
        <w:pStyle w:val="TOC3"/>
        <w:rPr>
          <w:rFonts w:eastAsiaTheme="minorEastAsia"/>
          <w:smallCaps w:val="0"/>
          <w:sz w:val="22"/>
        </w:rPr>
      </w:pPr>
      <w:hyperlink w:anchor="_Toc473204477" w:history="1">
        <w:r w:rsidRPr="0001345E">
          <w:rPr>
            <w:rStyle w:val="Hyperlink"/>
          </w:rPr>
          <w:t>Microsoft Intune</w:t>
        </w:r>
        <w:r>
          <w:tab/>
        </w:r>
        <w:r>
          <w:fldChar w:fldCharType="begin"/>
        </w:r>
        <w:r>
          <w:instrText xml:space="preserve"> PAGEREF _Toc473204477 \h </w:instrText>
        </w:r>
        <w:r>
          <w:fldChar w:fldCharType="separate"/>
        </w:r>
        <w:r>
          <w:t>71</w:t>
        </w:r>
        <w:r>
          <w:fldChar w:fldCharType="end"/>
        </w:r>
      </w:hyperlink>
    </w:p>
    <w:p w:rsidR="00224A33" w:rsidRDefault="00224A33">
      <w:pPr>
        <w:pStyle w:val="TOC3"/>
        <w:rPr>
          <w:rFonts w:eastAsiaTheme="minorEastAsia"/>
          <w:smallCaps w:val="0"/>
          <w:sz w:val="22"/>
        </w:rPr>
      </w:pPr>
      <w:hyperlink w:anchor="_Toc473204478" w:history="1">
        <w:r w:rsidRPr="0001345E">
          <w:rPr>
            <w:rStyle w:val="Hyperlink"/>
          </w:rPr>
          <w:t>Microsoft Learning</w:t>
        </w:r>
        <w:r>
          <w:tab/>
        </w:r>
        <w:r>
          <w:fldChar w:fldCharType="begin"/>
        </w:r>
        <w:r>
          <w:instrText xml:space="preserve"> PAGEREF _Toc473204478 \h </w:instrText>
        </w:r>
        <w:r>
          <w:fldChar w:fldCharType="separate"/>
        </w:r>
        <w:r>
          <w:t>71</w:t>
        </w:r>
        <w:r>
          <w:fldChar w:fldCharType="end"/>
        </w:r>
      </w:hyperlink>
    </w:p>
    <w:p w:rsidR="00224A33" w:rsidRDefault="00224A33">
      <w:pPr>
        <w:pStyle w:val="TOC3"/>
        <w:rPr>
          <w:rFonts w:eastAsiaTheme="minorEastAsia"/>
          <w:smallCaps w:val="0"/>
          <w:sz w:val="22"/>
        </w:rPr>
      </w:pPr>
      <w:hyperlink w:anchor="_Toc473204479" w:history="1">
        <w:r w:rsidRPr="0001345E">
          <w:rPr>
            <w:rStyle w:val="Hyperlink"/>
          </w:rPr>
          <w:t>Microsoft Translator</w:t>
        </w:r>
        <w:r>
          <w:tab/>
        </w:r>
        <w:r>
          <w:fldChar w:fldCharType="begin"/>
        </w:r>
        <w:r>
          <w:instrText xml:space="preserve"> PAGEREF _Toc473204479 \h </w:instrText>
        </w:r>
        <w:r>
          <w:fldChar w:fldCharType="separate"/>
        </w:r>
        <w:r>
          <w:t>72</w:t>
        </w:r>
        <w:r>
          <w:fldChar w:fldCharType="end"/>
        </w:r>
      </w:hyperlink>
    </w:p>
    <w:p w:rsidR="00224A33" w:rsidRDefault="00224A33">
      <w:pPr>
        <w:pStyle w:val="TOC3"/>
        <w:rPr>
          <w:rFonts w:eastAsiaTheme="minorEastAsia"/>
          <w:smallCaps w:val="0"/>
          <w:sz w:val="22"/>
        </w:rPr>
      </w:pPr>
      <w:hyperlink w:anchor="_Toc473204480" w:history="1">
        <w:r w:rsidRPr="0001345E">
          <w:rPr>
            <w:rStyle w:val="Hyperlink"/>
          </w:rPr>
          <w:t>Minecraft: Education Edition</w:t>
        </w:r>
        <w:r>
          <w:tab/>
        </w:r>
        <w:r>
          <w:fldChar w:fldCharType="begin"/>
        </w:r>
        <w:r>
          <w:instrText xml:space="preserve"> PAGEREF _Toc473204480 \h </w:instrText>
        </w:r>
        <w:r>
          <w:fldChar w:fldCharType="separate"/>
        </w:r>
        <w:r>
          <w:t>72</w:t>
        </w:r>
        <w:r>
          <w:fldChar w:fldCharType="end"/>
        </w:r>
      </w:hyperlink>
    </w:p>
    <w:p w:rsidR="00224A33" w:rsidRDefault="00224A33">
      <w:pPr>
        <w:pStyle w:val="TOC1"/>
        <w:rPr>
          <w:rFonts w:eastAsiaTheme="minorEastAsia"/>
          <w:b w:val="0"/>
          <w:caps w:val="0"/>
          <w:noProof/>
          <w:sz w:val="22"/>
          <w:szCs w:val="22"/>
        </w:rPr>
      </w:pPr>
      <w:hyperlink w:anchor="_Toc473204481" w:history="1">
        <w:r w:rsidRPr="0001345E">
          <w:rPr>
            <w:rStyle w:val="Hyperlink"/>
            <w:noProof/>
          </w:rPr>
          <w:t>Glossário</w:t>
        </w:r>
        <w:r>
          <w:rPr>
            <w:noProof/>
          </w:rPr>
          <w:tab/>
        </w:r>
        <w:r>
          <w:rPr>
            <w:noProof/>
          </w:rPr>
          <w:fldChar w:fldCharType="begin"/>
        </w:r>
        <w:r>
          <w:rPr>
            <w:noProof/>
          </w:rPr>
          <w:instrText xml:space="preserve"> PAGEREF _Toc473204481 \h </w:instrText>
        </w:r>
        <w:r>
          <w:rPr>
            <w:noProof/>
          </w:rPr>
        </w:r>
        <w:r>
          <w:rPr>
            <w:noProof/>
          </w:rPr>
          <w:fldChar w:fldCharType="separate"/>
        </w:r>
        <w:r>
          <w:rPr>
            <w:noProof/>
          </w:rPr>
          <w:t>73</w:t>
        </w:r>
        <w:r>
          <w:rPr>
            <w:noProof/>
          </w:rPr>
          <w:fldChar w:fldCharType="end"/>
        </w:r>
      </w:hyperlink>
    </w:p>
    <w:p w:rsidR="00224A33" w:rsidRDefault="00224A33">
      <w:pPr>
        <w:pStyle w:val="TOC2"/>
        <w:rPr>
          <w:rFonts w:eastAsiaTheme="minorEastAsia"/>
          <w:smallCaps w:val="0"/>
          <w:sz w:val="22"/>
        </w:rPr>
      </w:pPr>
      <w:hyperlink w:anchor="_Toc473204482" w:history="1">
        <w:r w:rsidRPr="0001345E">
          <w:rPr>
            <w:rStyle w:val="Hyperlink"/>
          </w:rPr>
          <w:t>Atributos</w:t>
        </w:r>
        <w:r>
          <w:tab/>
        </w:r>
        <w:r>
          <w:fldChar w:fldCharType="begin"/>
        </w:r>
        <w:r>
          <w:instrText xml:space="preserve"> PAGEREF _Toc473204482 \h </w:instrText>
        </w:r>
        <w:r>
          <w:fldChar w:fldCharType="separate"/>
        </w:r>
        <w:r>
          <w:t>73</w:t>
        </w:r>
        <w:r>
          <w:fldChar w:fldCharType="end"/>
        </w:r>
      </w:hyperlink>
    </w:p>
    <w:p w:rsidR="00224A33" w:rsidRDefault="00224A33">
      <w:pPr>
        <w:pStyle w:val="TOC2"/>
        <w:rPr>
          <w:rFonts w:eastAsiaTheme="minorEastAsia"/>
          <w:smallCaps w:val="0"/>
          <w:sz w:val="22"/>
        </w:rPr>
      </w:pPr>
      <w:hyperlink w:anchor="_Toc473204483" w:history="1">
        <w:r w:rsidRPr="0001345E">
          <w:rPr>
            <w:rStyle w:val="Hyperlink"/>
          </w:rPr>
          <w:t>Valores das Células</w:t>
        </w:r>
        <w:r>
          <w:tab/>
        </w:r>
        <w:r>
          <w:fldChar w:fldCharType="begin"/>
        </w:r>
        <w:r>
          <w:instrText xml:space="preserve"> PAGEREF _Toc473204483 \h </w:instrText>
        </w:r>
        <w:r>
          <w:fldChar w:fldCharType="separate"/>
        </w:r>
        <w:r>
          <w:t>74</w:t>
        </w:r>
        <w:r>
          <w:fldChar w:fldCharType="end"/>
        </w:r>
      </w:hyperlink>
    </w:p>
    <w:p w:rsidR="00224A33" w:rsidRDefault="00224A33">
      <w:pPr>
        <w:pStyle w:val="TOC2"/>
        <w:rPr>
          <w:rFonts w:eastAsiaTheme="minorEastAsia"/>
          <w:smallCaps w:val="0"/>
          <w:sz w:val="22"/>
        </w:rPr>
      </w:pPr>
      <w:hyperlink w:anchor="_Toc473204484" w:history="1">
        <w:r w:rsidRPr="0001345E">
          <w:rPr>
            <w:rStyle w:val="Hyperlink"/>
          </w:rPr>
          <w:t>Títulos das Colunas</w:t>
        </w:r>
        <w:r>
          <w:tab/>
        </w:r>
        <w:r>
          <w:fldChar w:fldCharType="begin"/>
        </w:r>
        <w:r>
          <w:instrText xml:space="preserve"> PAGEREF _Toc473204484 \h </w:instrText>
        </w:r>
        <w:r>
          <w:fldChar w:fldCharType="separate"/>
        </w:r>
        <w:r>
          <w:t>74</w:t>
        </w:r>
        <w:r>
          <w:fldChar w:fldCharType="end"/>
        </w:r>
      </w:hyperlink>
    </w:p>
    <w:p w:rsidR="00224A33" w:rsidRDefault="00224A33">
      <w:pPr>
        <w:pStyle w:val="TOC2"/>
        <w:rPr>
          <w:rFonts w:eastAsiaTheme="minorEastAsia"/>
          <w:smallCaps w:val="0"/>
          <w:sz w:val="22"/>
        </w:rPr>
      </w:pPr>
      <w:hyperlink w:anchor="_Toc473204485" w:history="1">
        <w:r w:rsidRPr="0001345E">
          <w:rPr>
            <w:rStyle w:val="Hyperlink"/>
          </w:rPr>
          <w:t>Definições</w:t>
        </w:r>
        <w:r>
          <w:tab/>
        </w:r>
        <w:r>
          <w:fldChar w:fldCharType="begin"/>
        </w:r>
        <w:r>
          <w:instrText xml:space="preserve"> PAGEREF _Toc473204485 \h </w:instrText>
        </w:r>
        <w:r>
          <w:fldChar w:fldCharType="separate"/>
        </w:r>
        <w:r>
          <w:t>75</w:t>
        </w:r>
        <w:r>
          <w:fldChar w:fldCharType="end"/>
        </w:r>
      </w:hyperlink>
    </w:p>
    <w:p w:rsidR="00224A33" w:rsidRDefault="00224A33">
      <w:pPr>
        <w:pStyle w:val="TOC1"/>
        <w:rPr>
          <w:rFonts w:eastAsiaTheme="minorEastAsia"/>
          <w:b w:val="0"/>
          <w:caps w:val="0"/>
          <w:noProof/>
          <w:sz w:val="22"/>
          <w:szCs w:val="22"/>
        </w:rPr>
      </w:pPr>
      <w:hyperlink w:anchor="_Toc473204486" w:history="1">
        <w:r w:rsidRPr="0001345E">
          <w:rPr>
            <w:rStyle w:val="Hyperlink"/>
            <w:noProof/>
          </w:rPr>
          <w:t>Apêndice A – Licenças Equivalentes de CAL/ML</w:t>
        </w:r>
        <w:r>
          <w:rPr>
            <w:noProof/>
          </w:rPr>
          <w:tab/>
        </w:r>
        <w:r>
          <w:rPr>
            <w:noProof/>
          </w:rPr>
          <w:fldChar w:fldCharType="begin"/>
        </w:r>
        <w:r>
          <w:rPr>
            <w:noProof/>
          </w:rPr>
          <w:instrText xml:space="preserve"> PAGEREF _Toc473204486 \h </w:instrText>
        </w:r>
        <w:r>
          <w:rPr>
            <w:noProof/>
          </w:rPr>
        </w:r>
        <w:r>
          <w:rPr>
            <w:noProof/>
          </w:rPr>
          <w:fldChar w:fldCharType="separate"/>
        </w:r>
        <w:r>
          <w:rPr>
            <w:noProof/>
          </w:rPr>
          <w:t>78</w:t>
        </w:r>
        <w:r>
          <w:rPr>
            <w:noProof/>
          </w:rPr>
          <w:fldChar w:fldCharType="end"/>
        </w:r>
      </w:hyperlink>
    </w:p>
    <w:p w:rsidR="00224A33" w:rsidRDefault="00224A33">
      <w:pPr>
        <w:pStyle w:val="TOC1"/>
        <w:rPr>
          <w:rFonts w:eastAsiaTheme="minorEastAsia"/>
          <w:b w:val="0"/>
          <w:caps w:val="0"/>
          <w:noProof/>
          <w:sz w:val="22"/>
          <w:szCs w:val="22"/>
        </w:rPr>
      </w:pPr>
      <w:hyperlink w:anchor="_Toc473204487" w:history="1">
        <w:r w:rsidRPr="0001345E">
          <w:rPr>
            <w:rStyle w:val="Hyperlink"/>
            <w:noProof/>
          </w:rPr>
          <w:t>Apêndice B – Software Assurance</w:t>
        </w:r>
        <w:r>
          <w:rPr>
            <w:noProof/>
          </w:rPr>
          <w:tab/>
        </w:r>
        <w:r>
          <w:rPr>
            <w:noProof/>
          </w:rPr>
          <w:fldChar w:fldCharType="begin"/>
        </w:r>
        <w:r>
          <w:rPr>
            <w:noProof/>
          </w:rPr>
          <w:instrText xml:space="preserve"> PAGEREF _Toc473204487 \h </w:instrText>
        </w:r>
        <w:r>
          <w:rPr>
            <w:noProof/>
          </w:rPr>
        </w:r>
        <w:r>
          <w:rPr>
            <w:noProof/>
          </w:rPr>
          <w:fldChar w:fldCharType="separate"/>
        </w:r>
        <w:r>
          <w:rPr>
            <w:noProof/>
          </w:rPr>
          <w:t>79</w:t>
        </w:r>
        <w:r>
          <w:rPr>
            <w:noProof/>
          </w:rPr>
          <w:fldChar w:fldCharType="end"/>
        </w:r>
      </w:hyperlink>
    </w:p>
    <w:p w:rsidR="00224A33" w:rsidRDefault="00224A33">
      <w:pPr>
        <w:pStyle w:val="TOC2"/>
        <w:rPr>
          <w:rFonts w:eastAsiaTheme="minorEastAsia"/>
          <w:smallCaps w:val="0"/>
          <w:sz w:val="22"/>
        </w:rPr>
      </w:pPr>
      <w:hyperlink w:anchor="_Toc473204488" w:history="1">
        <w:r w:rsidRPr="0001345E">
          <w:rPr>
            <w:rStyle w:val="Hyperlink"/>
          </w:rPr>
          <w:t>Adquirir Software Assurance</w:t>
        </w:r>
        <w:r>
          <w:tab/>
        </w:r>
        <w:r>
          <w:fldChar w:fldCharType="begin"/>
        </w:r>
        <w:r>
          <w:instrText xml:space="preserve"> PAGEREF _Toc473204488 \h </w:instrText>
        </w:r>
        <w:r>
          <w:fldChar w:fldCharType="separate"/>
        </w:r>
        <w:r>
          <w:t>79</w:t>
        </w:r>
        <w:r>
          <w:fldChar w:fldCharType="end"/>
        </w:r>
      </w:hyperlink>
    </w:p>
    <w:p w:rsidR="00224A33" w:rsidRDefault="00224A33">
      <w:pPr>
        <w:pStyle w:val="TOC2"/>
        <w:rPr>
          <w:rFonts w:eastAsiaTheme="minorEastAsia"/>
          <w:smallCaps w:val="0"/>
          <w:sz w:val="22"/>
        </w:rPr>
      </w:pPr>
      <w:hyperlink w:anchor="_Toc473204489" w:history="1">
        <w:r w:rsidRPr="0001345E">
          <w:rPr>
            <w:rStyle w:val="Hyperlink"/>
          </w:rPr>
          <w:t>Renovar o Software Assurance</w:t>
        </w:r>
        <w:r>
          <w:tab/>
        </w:r>
        <w:r>
          <w:fldChar w:fldCharType="begin"/>
        </w:r>
        <w:r>
          <w:instrText xml:space="preserve"> PAGEREF _Toc473204489 \h </w:instrText>
        </w:r>
        <w:r>
          <w:fldChar w:fldCharType="separate"/>
        </w:r>
        <w:r>
          <w:t>79</w:t>
        </w:r>
        <w:r>
          <w:fldChar w:fldCharType="end"/>
        </w:r>
      </w:hyperlink>
    </w:p>
    <w:p w:rsidR="00224A33" w:rsidRDefault="00224A33">
      <w:pPr>
        <w:pStyle w:val="TOC2"/>
        <w:rPr>
          <w:rFonts w:eastAsiaTheme="minorEastAsia"/>
          <w:smallCaps w:val="0"/>
          <w:sz w:val="22"/>
        </w:rPr>
      </w:pPr>
      <w:hyperlink w:anchor="_Toc473204490" w:history="1">
        <w:r w:rsidRPr="0001345E">
          <w:rPr>
            <w:rStyle w:val="Hyperlink"/>
          </w:rPr>
          <w:t>Licença de Migração para Produtos Descontinuados ou em Fim de Vida Útil</w:t>
        </w:r>
        <w:r>
          <w:tab/>
        </w:r>
        <w:r>
          <w:fldChar w:fldCharType="begin"/>
        </w:r>
        <w:r>
          <w:instrText xml:space="preserve"> PAGEREF _Toc473204490 \h </w:instrText>
        </w:r>
        <w:r>
          <w:fldChar w:fldCharType="separate"/>
        </w:r>
        <w:r>
          <w:t>80</w:t>
        </w:r>
        <w:r>
          <w:fldChar w:fldCharType="end"/>
        </w:r>
      </w:hyperlink>
    </w:p>
    <w:p w:rsidR="00224A33" w:rsidRDefault="00224A33">
      <w:pPr>
        <w:pStyle w:val="TOC2"/>
        <w:rPr>
          <w:rFonts w:eastAsiaTheme="minorEastAsia"/>
          <w:smallCaps w:val="0"/>
          <w:sz w:val="22"/>
        </w:rPr>
      </w:pPr>
      <w:hyperlink w:anchor="_Toc473204491" w:history="1">
        <w:r w:rsidRPr="0001345E">
          <w:rPr>
            <w:rStyle w:val="Hyperlink"/>
          </w:rPr>
          <w:t>Benefícios de Software Assurance</w:t>
        </w:r>
        <w:r>
          <w:tab/>
        </w:r>
        <w:r>
          <w:fldChar w:fldCharType="begin"/>
        </w:r>
        <w:r>
          <w:instrText xml:space="preserve"> PAGEREF _Toc473204491 \h </w:instrText>
        </w:r>
        <w:r>
          <w:fldChar w:fldCharType="separate"/>
        </w:r>
        <w:r>
          <w:t>80</w:t>
        </w:r>
        <w:r>
          <w:fldChar w:fldCharType="end"/>
        </w:r>
      </w:hyperlink>
    </w:p>
    <w:p w:rsidR="00224A33" w:rsidRDefault="00224A33">
      <w:pPr>
        <w:pStyle w:val="TOC1"/>
        <w:rPr>
          <w:rFonts w:eastAsiaTheme="minorEastAsia"/>
          <w:b w:val="0"/>
          <w:caps w:val="0"/>
          <w:noProof/>
          <w:sz w:val="22"/>
          <w:szCs w:val="22"/>
        </w:rPr>
      </w:pPr>
      <w:hyperlink w:anchor="_Toc473204492" w:history="1">
        <w:r w:rsidRPr="0001345E">
          <w:rPr>
            <w:rStyle w:val="Hyperlink"/>
            <w:noProof/>
          </w:rPr>
          <w:t>Apêndice C – Serviços Profissionais</w:t>
        </w:r>
        <w:r>
          <w:rPr>
            <w:noProof/>
          </w:rPr>
          <w:tab/>
        </w:r>
        <w:r>
          <w:rPr>
            <w:noProof/>
          </w:rPr>
          <w:fldChar w:fldCharType="begin"/>
        </w:r>
        <w:r>
          <w:rPr>
            <w:noProof/>
          </w:rPr>
          <w:instrText xml:space="preserve"> PAGEREF _Toc473204492 \h </w:instrText>
        </w:r>
        <w:r>
          <w:rPr>
            <w:noProof/>
          </w:rPr>
        </w:r>
        <w:r>
          <w:rPr>
            <w:noProof/>
          </w:rPr>
          <w:fldChar w:fldCharType="separate"/>
        </w:r>
        <w:r>
          <w:rPr>
            <w:noProof/>
          </w:rPr>
          <w:t>92</w:t>
        </w:r>
        <w:r>
          <w:rPr>
            <w:noProof/>
          </w:rPr>
          <w:fldChar w:fldCharType="end"/>
        </w:r>
      </w:hyperlink>
    </w:p>
    <w:p w:rsidR="00224A33" w:rsidRDefault="00224A33">
      <w:pPr>
        <w:pStyle w:val="TOC2"/>
        <w:rPr>
          <w:rFonts w:eastAsiaTheme="minorEastAsia"/>
          <w:smallCaps w:val="0"/>
          <w:sz w:val="22"/>
        </w:rPr>
      </w:pPr>
      <w:hyperlink w:anchor="_Toc473204493" w:history="1">
        <w:r w:rsidRPr="0001345E">
          <w:rPr>
            <w:rStyle w:val="Hyperlink"/>
          </w:rPr>
          <w:t>Ofertas de Suporte Microsoft Premier</w:t>
        </w:r>
        <w:r>
          <w:tab/>
        </w:r>
        <w:r>
          <w:fldChar w:fldCharType="begin"/>
        </w:r>
        <w:r>
          <w:instrText xml:space="preserve"> PAGEREF _Toc473204493 \h </w:instrText>
        </w:r>
        <w:r>
          <w:fldChar w:fldCharType="separate"/>
        </w:r>
        <w:r>
          <w:t>92</w:t>
        </w:r>
        <w:r>
          <w:fldChar w:fldCharType="end"/>
        </w:r>
      </w:hyperlink>
    </w:p>
    <w:p w:rsidR="00224A33" w:rsidRDefault="00224A33">
      <w:pPr>
        <w:pStyle w:val="TOC2"/>
        <w:rPr>
          <w:rFonts w:eastAsiaTheme="minorEastAsia"/>
          <w:smallCaps w:val="0"/>
          <w:sz w:val="22"/>
        </w:rPr>
      </w:pPr>
      <w:hyperlink w:anchor="_Toc473204494" w:history="1">
        <w:r w:rsidRPr="0001345E">
          <w:rPr>
            <w:rStyle w:val="Hyperlink"/>
          </w:rPr>
          <w:t>Ofertas dos Serviços de Consultadoria Digital da Microsoft</w:t>
        </w:r>
        <w:r>
          <w:tab/>
        </w:r>
        <w:r>
          <w:fldChar w:fldCharType="begin"/>
        </w:r>
        <w:r>
          <w:instrText xml:space="preserve"> PAGEREF _Toc473204494 \h </w:instrText>
        </w:r>
        <w:r>
          <w:fldChar w:fldCharType="separate"/>
        </w:r>
        <w:r>
          <w:t>93</w:t>
        </w:r>
        <w:r>
          <w:fldChar w:fldCharType="end"/>
        </w:r>
      </w:hyperlink>
    </w:p>
    <w:p w:rsidR="00224A33" w:rsidRDefault="00224A33">
      <w:pPr>
        <w:pStyle w:val="TOC2"/>
        <w:rPr>
          <w:rFonts w:eastAsiaTheme="minorEastAsia"/>
          <w:smallCaps w:val="0"/>
          <w:sz w:val="22"/>
        </w:rPr>
      </w:pPr>
      <w:hyperlink w:anchor="_Toc473204495" w:history="1">
        <w:r w:rsidRPr="0001345E">
          <w:rPr>
            <w:rStyle w:val="Hyperlink"/>
          </w:rPr>
          <w:t>Ofertas de Acelerador de Produtividade de Vendas</w:t>
        </w:r>
        <w:r>
          <w:tab/>
        </w:r>
        <w:r>
          <w:fldChar w:fldCharType="begin"/>
        </w:r>
        <w:r>
          <w:instrText xml:space="preserve"> PAGEREF _Toc473204495 \h </w:instrText>
        </w:r>
        <w:r>
          <w:fldChar w:fldCharType="separate"/>
        </w:r>
        <w:r>
          <w:t>93</w:t>
        </w:r>
        <w:r>
          <w:fldChar w:fldCharType="end"/>
        </w:r>
      </w:hyperlink>
    </w:p>
    <w:p w:rsidR="00224A33" w:rsidRDefault="00224A33">
      <w:pPr>
        <w:pStyle w:val="TOC1"/>
        <w:rPr>
          <w:rFonts w:eastAsiaTheme="minorEastAsia"/>
          <w:b w:val="0"/>
          <w:caps w:val="0"/>
          <w:noProof/>
          <w:sz w:val="22"/>
          <w:szCs w:val="22"/>
        </w:rPr>
      </w:pPr>
      <w:hyperlink w:anchor="_Toc473204496" w:history="1">
        <w:r w:rsidRPr="0001345E">
          <w:rPr>
            <w:rStyle w:val="Hyperlink"/>
            <w:noProof/>
          </w:rPr>
          <w:t>Apêndice D – Termos Suplementares do Contrato do Programa</w:t>
        </w:r>
        <w:r>
          <w:rPr>
            <w:noProof/>
          </w:rPr>
          <w:tab/>
        </w:r>
        <w:r>
          <w:rPr>
            <w:noProof/>
          </w:rPr>
          <w:fldChar w:fldCharType="begin"/>
        </w:r>
        <w:r>
          <w:rPr>
            <w:noProof/>
          </w:rPr>
          <w:instrText xml:space="preserve"> PAGEREF _Toc473204496 \h </w:instrText>
        </w:r>
        <w:r>
          <w:rPr>
            <w:noProof/>
          </w:rPr>
        </w:r>
        <w:r>
          <w:rPr>
            <w:noProof/>
          </w:rPr>
          <w:fldChar w:fldCharType="separate"/>
        </w:r>
        <w:r>
          <w:rPr>
            <w:noProof/>
          </w:rPr>
          <w:t>95</w:t>
        </w:r>
        <w:r>
          <w:rPr>
            <w:noProof/>
          </w:rPr>
          <w:fldChar w:fldCharType="end"/>
        </w:r>
      </w:hyperlink>
    </w:p>
    <w:p w:rsidR="00224A33" w:rsidRDefault="00224A33">
      <w:pPr>
        <w:pStyle w:val="TOC2"/>
        <w:rPr>
          <w:rFonts w:eastAsiaTheme="minorEastAsia"/>
          <w:smallCaps w:val="0"/>
          <w:sz w:val="22"/>
        </w:rPr>
      </w:pPr>
      <w:hyperlink w:anchor="_Toc473204497" w:history="1">
        <w:r w:rsidRPr="0001345E">
          <w:rPr>
            <w:rStyle w:val="Hyperlink"/>
          </w:rPr>
          <w:t>Termos Suplementares para o Programa Select Plus</w:t>
        </w:r>
        <w:r>
          <w:tab/>
        </w:r>
        <w:r>
          <w:fldChar w:fldCharType="begin"/>
        </w:r>
        <w:r>
          <w:instrText xml:space="preserve"> PAGEREF _Toc473204497 \h </w:instrText>
        </w:r>
        <w:r>
          <w:fldChar w:fldCharType="separate"/>
        </w:r>
        <w:r>
          <w:t>95</w:t>
        </w:r>
        <w:r>
          <w:fldChar w:fldCharType="end"/>
        </w:r>
      </w:hyperlink>
    </w:p>
    <w:p w:rsidR="00224A33" w:rsidRDefault="00224A33">
      <w:pPr>
        <w:pStyle w:val="TOC2"/>
        <w:rPr>
          <w:rFonts w:eastAsiaTheme="minorEastAsia"/>
          <w:smallCaps w:val="0"/>
          <w:sz w:val="22"/>
        </w:rPr>
      </w:pPr>
      <w:hyperlink w:anchor="_Toc473204498" w:history="1">
        <w:r w:rsidRPr="0001345E">
          <w:rPr>
            <w:rStyle w:val="Hyperlink"/>
          </w:rPr>
          <w:t>Definição de Gestão de Dispositivos Qualificados</w:t>
        </w:r>
        <w:r>
          <w:tab/>
        </w:r>
        <w:r>
          <w:fldChar w:fldCharType="begin"/>
        </w:r>
        <w:r>
          <w:instrText xml:space="preserve"> PAGEREF _Toc473204498 \h </w:instrText>
        </w:r>
        <w:r>
          <w:fldChar w:fldCharType="separate"/>
        </w:r>
        <w:r>
          <w:t>95</w:t>
        </w:r>
        <w:r>
          <w:fldChar w:fldCharType="end"/>
        </w:r>
      </w:hyperlink>
    </w:p>
    <w:p w:rsidR="00224A33" w:rsidRDefault="00224A33">
      <w:pPr>
        <w:pStyle w:val="TOC2"/>
        <w:rPr>
          <w:rFonts w:eastAsiaTheme="minorEastAsia"/>
          <w:smallCaps w:val="0"/>
          <w:sz w:val="22"/>
        </w:rPr>
      </w:pPr>
      <w:hyperlink w:anchor="_Toc473204499" w:history="1">
        <w:r w:rsidRPr="0001345E">
          <w:rPr>
            <w:rStyle w:val="Hyperlink"/>
          </w:rPr>
          <w:t>Serviços Online nos Programas Open</w:t>
        </w:r>
        <w:r>
          <w:tab/>
        </w:r>
        <w:r>
          <w:fldChar w:fldCharType="begin"/>
        </w:r>
        <w:r>
          <w:instrText xml:space="preserve"> PAGEREF _Toc473204499 \h </w:instrText>
        </w:r>
        <w:r>
          <w:fldChar w:fldCharType="separate"/>
        </w:r>
        <w:r>
          <w:t>95</w:t>
        </w:r>
        <w:r>
          <w:fldChar w:fldCharType="end"/>
        </w:r>
      </w:hyperlink>
    </w:p>
    <w:p w:rsidR="00224A33" w:rsidRDefault="00224A33">
      <w:pPr>
        <w:pStyle w:val="TOC2"/>
        <w:rPr>
          <w:rFonts w:eastAsiaTheme="minorEastAsia"/>
          <w:smallCaps w:val="0"/>
          <w:sz w:val="22"/>
        </w:rPr>
      </w:pPr>
      <w:hyperlink w:anchor="_Toc473204500" w:history="1">
        <w:r w:rsidRPr="0001345E">
          <w:rPr>
            <w:rStyle w:val="Hyperlink"/>
          </w:rPr>
          <w:t>Termos Suplementares para Serviços Profissionais – Contratos Legados</w:t>
        </w:r>
        <w:r>
          <w:tab/>
        </w:r>
        <w:r>
          <w:fldChar w:fldCharType="begin"/>
        </w:r>
        <w:r>
          <w:instrText xml:space="preserve"> PAGEREF _Toc473204500 \h </w:instrText>
        </w:r>
        <w:r>
          <w:fldChar w:fldCharType="separate"/>
        </w:r>
        <w:r>
          <w:t>95</w:t>
        </w:r>
        <w:r>
          <w:fldChar w:fldCharType="end"/>
        </w:r>
      </w:hyperlink>
    </w:p>
    <w:p w:rsidR="00224A33" w:rsidRDefault="00224A33">
      <w:pPr>
        <w:pStyle w:val="TOC1"/>
        <w:rPr>
          <w:rFonts w:eastAsiaTheme="minorEastAsia"/>
          <w:b w:val="0"/>
          <w:caps w:val="0"/>
          <w:noProof/>
          <w:sz w:val="22"/>
          <w:szCs w:val="22"/>
        </w:rPr>
      </w:pPr>
      <w:hyperlink w:anchor="_Toc473204501" w:history="1">
        <w:r w:rsidRPr="0001345E">
          <w:rPr>
            <w:rStyle w:val="Hyperlink"/>
            <w:noProof/>
          </w:rPr>
          <w:t>Apêndice E – Promoções</w:t>
        </w:r>
        <w:r>
          <w:rPr>
            <w:noProof/>
          </w:rPr>
          <w:tab/>
        </w:r>
        <w:r>
          <w:rPr>
            <w:noProof/>
          </w:rPr>
          <w:fldChar w:fldCharType="begin"/>
        </w:r>
        <w:r>
          <w:rPr>
            <w:noProof/>
          </w:rPr>
          <w:instrText xml:space="preserve"> PAGEREF _Toc473204501 \h </w:instrText>
        </w:r>
        <w:r>
          <w:rPr>
            <w:noProof/>
          </w:rPr>
        </w:r>
        <w:r>
          <w:rPr>
            <w:noProof/>
          </w:rPr>
          <w:fldChar w:fldCharType="separate"/>
        </w:r>
        <w:r>
          <w:rPr>
            <w:noProof/>
          </w:rPr>
          <w:t>97</w:t>
        </w:r>
        <w:r>
          <w:rPr>
            <w:noProof/>
          </w:rPr>
          <w:fldChar w:fldCharType="end"/>
        </w:r>
      </w:hyperlink>
    </w:p>
    <w:p w:rsidR="00224A33" w:rsidRDefault="00224A33">
      <w:pPr>
        <w:pStyle w:val="TOC2"/>
        <w:rPr>
          <w:rFonts w:eastAsiaTheme="minorEastAsia"/>
          <w:smallCaps w:val="0"/>
          <w:sz w:val="22"/>
        </w:rPr>
      </w:pPr>
      <w:hyperlink w:anchor="_Toc473204502" w:history="1">
        <w:r w:rsidRPr="0001345E">
          <w:rPr>
            <w:rStyle w:val="Hyperlink"/>
          </w:rPr>
          <w:t>Promoção Azure Compute Capacity:</w:t>
        </w:r>
        <w:r>
          <w:tab/>
        </w:r>
        <w:r>
          <w:fldChar w:fldCharType="begin"/>
        </w:r>
        <w:r>
          <w:instrText xml:space="preserve"> PAGEREF _Toc473204502 \h </w:instrText>
        </w:r>
        <w:r>
          <w:fldChar w:fldCharType="separate"/>
        </w:r>
        <w:r>
          <w:t>97</w:t>
        </w:r>
        <w:r>
          <w:fldChar w:fldCharType="end"/>
        </w:r>
      </w:hyperlink>
    </w:p>
    <w:p w:rsidR="00224A33" w:rsidRDefault="00224A33">
      <w:pPr>
        <w:pStyle w:val="TOC2"/>
        <w:rPr>
          <w:rFonts w:eastAsiaTheme="minorEastAsia"/>
          <w:smallCaps w:val="0"/>
          <w:sz w:val="22"/>
        </w:rPr>
      </w:pPr>
      <w:hyperlink w:anchor="_Toc473204503" w:history="1">
        <w:r w:rsidRPr="0001345E">
          <w:rPr>
            <w:rStyle w:val="Hyperlink"/>
          </w:rPr>
          <w:t>Nova Oferta de Compromisso Monetário do Azure do Cliente</w:t>
        </w:r>
        <w:r>
          <w:tab/>
        </w:r>
        <w:r>
          <w:fldChar w:fldCharType="begin"/>
        </w:r>
        <w:r>
          <w:instrText xml:space="preserve"> PAGEREF _Toc473204503 \h </w:instrText>
        </w:r>
        <w:r>
          <w:fldChar w:fldCharType="separate"/>
        </w:r>
        <w:r>
          <w:t>97</w:t>
        </w:r>
        <w:r>
          <w:fldChar w:fldCharType="end"/>
        </w:r>
      </w:hyperlink>
    </w:p>
    <w:p w:rsidR="00224A33" w:rsidRDefault="00224A33">
      <w:pPr>
        <w:pStyle w:val="TOC1"/>
        <w:rPr>
          <w:rFonts w:eastAsiaTheme="minorEastAsia"/>
          <w:b w:val="0"/>
          <w:caps w:val="0"/>
          <w:noProof/>
          <w:sz w:val="22"/>
          <w:szCs w:val="22"/>
        </w:rPr>
      </w:pPr>
      <w:hyperlink w:anchor="_Toc473204504" w:history="1">
        <w:r w:rsidRPr="0001345E">
          <w:rPr>
            <w:rStyle w:val="Hyperlink"/>
            <w:noProof/>
          </w:rPr>
          <w:t>Apêndice - Termos de Matriz de Armazenamento</w:t>
        </w:r>
        <w:r>
          <w:rPr>
            <w:noProof/>
          </w:rPr>
          <w:tab/>
        </w:r>
        <w:r>
          <w:rPr>
            <w:noProof/>
          </w:rPr>
          <w:fldChar w:fldCharType="begin"/>
        </w:r>
        <w:r>
          <w:rPr>
            <w:noProof/>
          </w:rPr>
          <w:instrText xml:space="preserve"> PAGEREF _Toc473204504 \h </w:instrText>
        </w:r>
        <w:r>
          <w:rPr>
            <w:noProof/>
          </w:rPr>
        </w:r>
        <w:r>
          <w:rPr>
            <w:noProof/>
          </w:rPr>
          <w:fldChar w:fldCharType="separate"/>
        </w:r>
        <w:r>
          <w:rPr>
            <w:noProof/>
          </w:rPr>
          <w:t>98</w:t>
        </w:r>
        <w:r>
          <w:rPr>
            <w:noProof/>
          </w:rPr>
          <w:fldChar w:fldCharType="end"/>
        </w:r>
      </w:hyperlink>
    </w:p>
    <w:p w:rsidR="00224A33" w:rsidRDefault="00224A33">
      <w:pPr>
        <w:pStyle w:val="TOC2"/>
        <w:rPr>
          <w:rFonts w:eastAsiaTheme="minorEastAsia"/>
          <w:smallCaps w:val="0"/>
          <w:sz w:val="22"/>
        </w:rPr>
      </w:pPr>
      <w:hyperlink w:anchor="_Toc473204505" w:history="1">
        <w:r w:rsidRPr="0001345E">
          <w:rPr>
            <w:rStyle w:val="Hyperlink"/>
          </w:rPr>
          <w:t>Disponibilidade</w:t>
        </w:r>
        <w:r>
          <w:tab/>
        </w:r>
        <w:r>
          <w:fldChar w:fldCharType="begin"/>
        </w:r>
        <w:r>
          <w:instrText xml:space="preserve"> PAGEREF _Toc473204505 \h </w:instrText>
        </w:r>
        <w:r>
          <w:fldChar w:fldCharType="separate"/>
        </w:r>
        <w:r>
          <w:t>98</w:t>
        </w:r>
        <w:r>
          <w:fldChar w:fldCharType="end"/>
        </w:r>
      </w:hyperlink>
    </w:p>
    <w:p w:rsidR="00224A33" w:rsidRDefault="00224A33">
      <w:pPr>
        <w:pStyle w:val="TOC2"/>
        <w:rPr>
          <w:rFonts w:eastAsiaTheme="minorEastAsia"/>
          <w:smallCaps w:val="0"/>
          <w:sz w:val="22"/>
        </w:rPr>
      </w:pPr>
      <w:hyperlink w:anchor="_Toc473204506" w:history="1">
        <w:r w:rsidRPr="0001345E">
          <w:rPr>
            <w:rStyle w:val="Hyperlink"/>
          </w:rPr>
          <w:t>Envio e Título</w:t>
        </w:r>
        <w:r>
          <w:tab/>
        </w:r>
        <w:r>
          <w:fldChar w:fldCharType="begin"/>
        </w:r>
        <w:r>
          <w:instrText xml:space="preserve"> PAGEREF _Toc473204506 \h </w:instrText>
        </w:r>
        <w:r>
          <w:fldChar w:fldCharType="separate"/>
        </w:r>
        <w:r>
          <w:t>98</w:t>
        </w:r>
        <w:r>
          <w:fldChar w:fldCharType="end"/>
        </w:r>
      </w:hyperlink>
    </w:p>
    <w:p w:rsidR="00224A33" w:rsidRDefault="00224A33">
      <w:pPr>
        <w:pStyle w:val="TOC2"/>
        <w:rPr>
          <w:rFonts w:eastAsiaTheme="minorEastAsia"/>
          <w:smallCaps w:val="0"/>
          <w:sz w:val="22"/>
        </w:rPr>
      </w:pPr>
      <w:hyperlink w:anchor="_Toc473204507" w:history="1">
        <w:r w:rsidRPr="0001345E">
          <w:rPr>
            <w:rStyle w:val="Hyperlink"/>
          </w:rPr>
          <w:t>Software de Matriz de Armazenamento</w:t>
        </w:r>
        <w:r>
          <w:tab/>
        </w:r>
        <w:r>
          <w:fldChar w:fldCharType="begin"/>
        </w:r>
        <w:r>
          <w:instrText xml:space="preserve"> PAGEREF _Toc473204507 \h </w:instrText>
        </w:r>
        <w:r>
          <w:fldChar w:fldCharType="separate"/>
        </w:r>
        <w:r>
          <w:t>98</w:t>
        </w:r>
        <w:r>
          <w:fldChar w:fldCharType="end"/>
        </w:r>
      </w:hyperlink>
    </w:p>
    <w:p w:rsidR="00224A33" w:rsidRDefault="00224A33">
      <w:pPr>
        <w:pStyle w:val="TOC2"/>
        <w:rPr>
          <w:rFonts w:eastAsiaTheme="minorEastAsia"/>
          <w:smallCaps w:val="0"/>
          <w:sz w:val="22"/>
        </w:rPr>
      </w:pPr>
      <w:hyperlink w:anchor="_Toc473204508" w:history="1">
        <w:r w:rsidRPr="0001345E">
          <w:rPr>
            <w:rStyle w:val="Hyperlink"/>
          </w:rPr>
          <w:t>Garantia de Hardware Limitada</w:t>
        </w:r>
        <w:r>
          <w:tab/>
        </w:r>
        <w:r>
          <w:fldChar w:fldCharType="begin"/>
        </w:r>
        <w:r>
          <w:instrText xml:space="preserve"> PAGEREF _Toc473204508 \h </w:instrText>
        </w:r>
        <w:r>
          <w:fldChar w:fldCharType="separate"/>
        </w:r>
        <w:r>
          <w:t>98</w:t>
        </w:r>
        <w:r>
          <w:fldChar w:fldCharType="end"/>
        </w:r>
      </w:hyperlink>
    </w:p>
    <w:p w:rsidR="00224A33" w:rsidRDefault="00224A33">
      <w:pPr>
        <w:pStyle w:val="TOC2"/>
        <w:rPr>
          <w:rFonts w:eastAsiaTheme="minorEastAsia"/>
          <w:smallCaps w:val="0"/>
          <w:sz w:val="22"/>
        </w:rPr>
      </w:pPr>
      <w:hyperlink w:anchor="_Toc473204509" w:history="1">
        <w:r w:rsidRPr="0001345E">
          <w:rPr>
            <w:rStyle w:val="Hyperlink"/>
          </w:rPr>
          <w:t>Indemnização. Defesa de ações judiciais por terceiros</w:t>
        </w:r>
        <w:r>
          <w:tab/>
        </w:r>
        <w:r>
          <w:fldChar w:fldCharType="begin"/>
        </w:r>
        <w:r>
          <w:instrText xml:space="preserve"> PAGEREF _Toc473204509 \h </w:instrText>
        </w:r>
        <w:r>
          <w:fldChar w:fldCharType="separate"/>
        </w:r>
        <w:r>
          <w:t>99</w:t>
        </w:r>
        <w:r>
          <w:fldChar w:fldCharType="end"/>
        </w:r>
      </w:hyperlink>
    </w:p>
    <w:p w:rsidR="00224A33" w:rsidRDefault="00224A33">
      <w:pPr>
        <w:pStyle w:val="TOC2"/>
        <w:rPr>
          <w:rFonts w:eastAsiaTheme="minorEastAsia"/>
          <w:smallCaps w:val="0"/>
          <w:sz w:val="22"/>
        </w:rPr>
      </w:pPr>
      <w:hyperlink w:anchor="_Toc473204510" w:history="1">
        <w:r w:rsidRPr="0001345E">
          <w:rPr>
            <w:rStyle w:val="Hyperlink"/>
          </w:rPr>
          <w:t>Limitação de Responsabilidade</w:t>
        </w:r>
        <w:r>
          <w:tab/>
        </w:r>
        <w:r>
          <w:fldChar w:fldCharType="begin"/>
        </w:r>
        <w:r>
          <w:instrText xml:space="preserve"> PAGEREF _Toc473204510 \h </w:instrText>
        </w:r>
        <w:r>
          <w:fldChar w:fldCharType="separate"/>
        </w:r>
        <w:r>
          <w:t>99</w:t>
        </w:r>
        <w:r>
          <w:fldChar w:fldCharType="end"/>
        </w:r>
      </w:hyperlink>
    </w:p>
    <w:p w:rsidR="00224A33" w:rsidRDefault="00224A33">
      <w:pPr>
        <w:pStyle w:val="TOC2"/>
        <w:rPr>
          <w:rFonts w:eastAsiaTheme="minorEastAsia"/>
          <w:smallCaps w:val="0"/>
          <w:sz w:val="22"/>
        </w:rPr>
      </w:pPr>
      <w:hyperlink w:anchor="_Toc473204511" w:history="1">
        <w:r w:rsidRPr="0001345E">
          <w:rPr>
            <w:rStyle w:val="Hyperlink"/>
          </w:rPr>
          <w:t>Leis de Controlo à Exportação dos EUA</w:t>
        </w:r>
        <w:r>
          <w:tab/>
        </w:r>
        <w:r>
          <w:fldChar w:fldCharType="begin"/>
        </w:r>
        <w:r>
          <w:instrText xml:space="preserve"> PAGEREF _Toc473204511 \h </w:instrText>
        </w:r>
        <w:r>
          <w:fldChar w:fldCharType="separate"/>
        </w:r>
        <w:r>
          <w:t>99</w:t>
        </w:r>
        <w:r>
          <w:fldChar w:fldCharType="end"/>
        </w:r>
      </w:hyperlink>
    </w:p>
    <w:p w:rsidR="00224A33" w:rsidRDefault="00224A33">
      <w:pPr>
        <w:pStyle w:val="TOC2"/>
        <w:rPr>
          <w:rFonts w:eastAsiaTheme="minorEastAsia"/>
          <w:smallCaps w:val="0"/>
          <w:sz w:val="22"/>
        </w:rPr>
      </w:pPr>
      <w:hyperlink w:anchor="_Toc473204512" w:history="1">
        <w:r w:rsidRPr="0001345E">
          <w:rPr>
            <w:rStyle w:val="Hyperlink"/>
          </w:rPr>
          <w:t>Recolha de Informações de Diagnóstico</w:t>
        </w:r>
        <w:r>
          <w:tab/>
        </w:r>
        <w:r>
          <w:fldChar w:fldCharType="begin"/>
        </w:r>
        <w:r>
          <w:instrText xml:space="preserve"> PAGEREF _Toc473204512 \h </w:instrText>
        </w:r>
        <w:r>
          <w:fldChar w:fldCharType="separate"/>
        </w:r>
        <w:r>
          <w:t>99</w:t>
        </w:r>
        <w:r>
          <w:fldChar w:fldCharType="end"/>
        </w:r>
      </w:hyperlink>
    </w:p>
    <w:p w:rsidR="00224A33" w:rsidRDefault="00224A33">
      <w:pPr>
        <w:pStyle w:val="TOC2"/>
        <w:rPr>
          <w:rFonts w:eastAsiaTheme="minorEastAsia"/>
          <w:smallCaps w:val="0"/>
          <w:sz w:val="22"/>
        </w:rPr>
      </w:pPr>
      <w:hyperlink w:anchor="_Toc473204513" w:history="1">
        <w:r w:rsidRPr="0001345E">
          <w:rPr>
            <w:rStyle w:val="Hyperlink"/>
          </w:rPr>
          <w:t>Utilização por parte do Governo</w:t>
        </w:r>
        <w:r>
          <w:tab/>
        </w:r>
        <w:r>
          <w:fldChar w:fldCharType="begin"/>
        </w:r>
        <w:r>
          <w:instrText xml:space="preserve"> PAGEREF _Toc473204513 \h </w:instrText>
        </w:r>
        <w:r>
          <w:fldChar w:fldCharType="separate"/>
        </w:r>
        <w:r>
          <w:t>99</w:t>
        </w:r>
        <w:r>
          <w:fldChar w:fldCharType="end"/>
        </w:r>
      </w:hyperlink>
    </w:p>
    <w:p w:rsidR="00224A33" w:rsidRDefault="00224A33">
      <w:pPr>
        <w:pStyle w:val="TOC1"/>
        <w:rPr>
          <w:rFonts w:eastAsiaTheme="minorEastAsia"/>
          <w:b w:val="0"/>
          <w:caps w:val="0"/>
          <w:noProof/>
          <w:sz w:val="22"/>
          <w:szCs w:val="22"/>
        </w:rPr>
      </w:pPr>
      <w:hyperlink w:anchor="_Toc473204514" w:history="1">
        <w:r w:rsidRPr="0001345E">
          <w:rPr>
            <w:rStyle w:val="Hyperlink"/>
            <w:noProof/>
          </w:rPr>
          <w:t>Índice</w:t>
        </w:r>
        <w:r>
          <w:rPr>
            <w:noProof/>
          </w:rPr>
          <w:tab/>
        </w:r>
        <w:r>
          <w:rPr>
            <w:noProof/>
          </w:rPr>
          <w:fldChar w:fldCharType="begin"/>
        </w:r>
        <w:r>
          <w:rPr>
            <w:noProof/>
          </w:rPr>
          <w:instrText xml:space="preserve"> PAGEREF _Toc473204514 \h </w:instrText>
        </w:r>
        <w:r>
          <w:rPr>
            <w:noProof/>
          </w:rPr>
        </w:r>
        <w:r>
          <w:rPr>
            <w:noProof/>
          </w:rPr>
          <w:fldChar w:fldCharType="separate"/>
        </w:r>
        <w:r>
          <w:rPr>
            <w:noProof/>
          </w:rPr>
          <w:t>100</w:t>
        </w:r>
        <w:r>
          <w:rPr>
            <w:noProof/>
          </w:rPr>
          <w:fldChar w:fldCharType="end"/>
        </w:r>
      </w:hyperlink>
    </w:p>
    <w:p w:rsidR="00BE74A4" w:rsidRDefault="00E83615">
      <w:pPr>
        <w:pStyle w:val="ProductList-Body"/>
        <w:sectPr w:rsidR="00BE74A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E74A4" w:rsidRDefault="00BE74A4">
      <w:pPr>
        <w:pStyle w:val="ProductList-Body"/>
      </w:pPr>
    </w:p>
    <w:p w:rsidR="00BE74A4" w:rsidRDefault="00BE74A4">
      <w:pPr>
        <w:sectPr w:rsidR="00BE74A4">
          <w:headerReference w:type="default" r:id="rId20"/>
          <w:footerReference w:type="default" r:id="rId21"/>
          <w:type w:val="continuous"/>
          <w:pgSz w:w="12240" w:h="15840" w:code="1"/>
          <w:pgMar w:top="1170" w:right="720" w:bottom="720" w:left="720" w:header="432" w:footer="288" w:gutter="0"/>
          <w:cols w:space="360"/>
        </w:sectPr>
      </w:pPr>
    </w:p>
    <w:p w:rsidR="00BE74A4" w:rsidRDefault="00E83615">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73204396"/>
      <w:r>
        <w:instrText>Introdução</w:instrText>
      </w:r>
      <w:bookmarkEnd w:id="3"/>
      <w:r>
        <w:instrText>" \l 1</w:instrText>
      </w:r>
      <w:r>
        <w:fldChar w:fldCharType="end"/>
      </w:r>
    </w:p>
    <w:p w:rsidR="00BE74A4" w:rsidRDefault="00BE74A4">
      <w:pPr>
        <w:pStyle w:val="ProductList-Body"/>
      </w:pPr>
    </w:p>
    <w:p w:rsidR="00BE74A4" w:rsidRDefault="00E83615">
      <w:pPr>
        <w:pStyle w:val="ProductList-Offering1Heading"/>
        <w:outlineLvl w:val="1"/>
      </w:pPr>
      <w:bookmarkStart w:id="4" w:name="_Sec532"/>
      <w:r>
        <w:t>Acerca deste Documento</w:t>
      </w:r>
      <w:bookmarkEnd w:id="4"/>
      <w:r>
        <w:fldChar w:fldCharType="begin"/>
      </w:r>
      <w:r>
        <w:instrText xml:space="preserve"> TC "</w:instrText>
      </w:r>
      <w:bookmarkStart w:id="5" w:name="_Toc473204397"/>
      <w:r>
        <w:instrText>Acerca deste Documento</w:instrText>
      </w:r>
      <w:bookmarkEnd w:id="5"/>
      <w:r>
        <w:instrText>" \l 2</w:instrText>
      </w:r>
      <w:r>
        <w:fldChar w:fldCharType="end"/>
      </w:r>
    </w:p>
    <w:p w:rsidR="00BE74A4" w:rsidRDefault="00E83615">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BE74A4" w:rsidRDefault="00BE74A4">
      <w:pPr>
        <w:pStyle w:val="ProductList-Body"/>
      </w:pPr>
    </w:p>
    <w:p w:rsidR="00BE74A4" w:rsidRDefault="00E83615">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BE74A4" w:rsidRDefault="00E83615">
      <w:pPr>
        <w:pStyle w:val="ProductList-Offering1Heading"/>
        <w:outlineLvl w:val="1"/>
      </w:pPr>
      <w:bookmarkStart w:id="6" w:name="_Sec533"/>
      <w:r>
        <w:t>Incluído Neste Documento</w:t>
      </w:r>
      <w:bookmarkEnd w:id="6"/>
      <w:r>
        <w:fldChar w:fldCharType="begin"/>
      </w:r>
      <w:r>
        <w:instrText xml:space="preserve"> TC "</w:instrText>
      </w:r>
      <w:bookmarkStart w:id="7" w:name="_Toc473204398"/>
      <w:r>
        <w:instrText>Incluído Neste Documento</w:instrText>
      </w:r>
      <w:bookmarkEnd w:id="7"/>
      <w:r>
        <w:instrText>" \l 2</w:instrText>
      </w:r>
      <w:r>
        <w:fldChar w:fldCharType="end"/>
      </w:r>
    </w:p>
    <w:p w:rsidR="00BE74A4" w:rsidRDefault="00E83615">
      <w:pPr>
        <w:pStyle w:val="ProductList-Body"/>
      </w:pPr>
      <w:r>
        <w:t>Os Termos de Produto incluem as seguintes secções:</w:t>
      </w:r>
    </w:p>
    <w:p w:rsidR="00BE74A4" w:rsidRDefault="00E83615" w:rsidP="00224A33">
      <w:pPr>
        <w:pStyle w:val="ProductList-Bullet"/>
        <w:numPr>
          <w:ilvl w:val="0"/>
          <w:numId w:val="3"/>
        </w:numPr>
      </w:pPr>
      <w:hyperlink w:anchor="_Sec531">
        <w:r>
          <w:rPr>
            <w:color w:val="00467F"/>
            <w:u w:val="single"/>
          </w:rPr>
          <w:t>Introdução</w:t>
        </w:r>
      </w:hyperlink>
      <w:r>
        <w:t xml:space="preserve">, que inclui uma lista de alterações recentes. </w:t>
      </w:r>
    </w:p>
    <w:p w:rsidR="00BE74A4" w:rsidRDefault="00E83615" w:rsidP="00224A33">
      <w:pPr>
        <w:pStyle w:val="ProductList-Bullet"/>
        <w:numPr>
          <w:ilvl w:val="0"/>
          <w:numId w:val="3"/>
        </w:numPr>
      </w:pPr>
      <w:hyperlink w:anchor="_Sec536">
        <w:r>
          <w:rPr>
            <w:color w:val="00467F"/>
            <w:u w:val="single"/>
          </w:rPr>
          <w:t>Termos de Licenciamento</w:t>
        </w:r>
      </w:hyperlink>
      <w:r>
        <w:t xml:space="preserve">, que listam os Termos de Licenciamento Universal e os Termos de Modelo de Licenciamento que se aplicam aos Produtos de Software. </w:t>
      </w:r>
    </w:p>
    <w:p w:rsidR="00BE74A4" w:rsidRDefault="00E83615" w:rsidP="00224A33">
      <w:pPr>
        <w:pStyle w:val="ProductList-Bullet"/>
        <w:numPr>
          <w:ilvl w:val="0"/>
          <w:numId w:val="3"/>
        </w:numPr>
      </w:pPr>
      <w:hyperlink w:anchor="_Sec547">
        <w:r>
          <w:rPr>
            <w:color w:val="00467F"/>
            <w:u w:val="single"/>
          </w:rPr>
          <w:t>Produtos de Software</w:t>
        </w:r>
      </w:hyperlink>
      <w:r>
        <w:t xml:space="preserve">, que listam todas as Entradas de Produto de Software. </w:t>
      </w:r>
    </w:p>
    <w:p w:rsidR="00BE74A4" w:rsidRDefault="00E83615" w:rsidP="00224A33">
      <w:pPr>
        <w:pStyle w:val="ProductList-Bullet"/>
        <w:numPr>
          <w:ilvl w:val="0"/>
          <w:numId w:val="3"/>
        </w:numPr>
      </w:pPr>
      <w:hyperlink w:anchor="_Sec548">
        <w:r>
          <w:rPr>
            <w:color w:val="00467F"/>
            <w:u w:val="single"/>
          </w:rPr>
          <w:t>Produtos de Serviços Online</w:t>
        </w:r>
      </w:hyperlink>
      <w:r>
        <w:t xml:space="preserve">, que listam todas as Entradas de Produto de Serviços Online. </w:t>
      </w:r>
    </w:p>
    <w:p w:rsidR="00BE74A4" w:rsidRDefault="00E83615" w:rsidP="00224A33">
      <w:pPr>
        <w:pStyle w:val="ProductList-Bullet"/>
        <w:numPr>
          <w:ilvl w:val="0"/>
          <w:numId w:val="3"/>
        </w:numPr>
      </w:pPr>
      <w:hyperlink w:anchor="_Sec549">
        <w:r>
          <w:rPr>
            <w:color w:val="00467F"/>
            <w:u w:val="single"/>
          </w:rPr>
          <w:t>Glossário</w:t>
        </w:r>
      </w:hyperlink>
      <w:r>
        <w:t xml:space="preserve">, que define os Atributos, os Valores das Células, os Títulos das Colunas e outros termos em maiúsculas utilizados nos Termos de Produto. </w:t>
      </w:r>
    </w:p>
    <w:p w:rsidR="00BE74A4" w:rsidRDefault="00E83615" w:rsidP="00224A33">
      <w:pPr>
        <w:pStyle w:val="ProductList-Bullet"/>
        <w:numPr>
          <w:ilvl w:val="0"/>
          <w:numId w:val="3"/>
        </w:numPr>
      </w:pPr>
      <w:r>
        <w:t xml:space="preserve">Os seguintes apêndices: </w:t>
      </w:r>
    </w:p>
    <w:p w:rsidR="00BE74A4" w:rsidRDefault="00E83615" w:rsidP="00224A33">
      <w:pPr>
        <w:pStyle w:val="ProductList-Bullet"/>
        <w:numPr>
          <w:ilvl w:val="1"/>
          <w:numId w:val="3"/>
        </w:numPr>
      </w:pPr>
      <w:hyperlink w:anchor="_Sec591">
        <w:r>
          <w:rPr>
            <w:color w:val="00467F"/>
            <w:u w:val="single"/>
          </w:rPr>
          <w:t>Apêndice A – Tabela de Licenças Equivalentes de CAL/ML</w:t>
        </w:r>
      </w:hyperlink>
      <w:r>
        <w:t xml:space="preserve">, que identifica os CAL Suites e as Licenças de subscrição dos Serviços Online disponíveis que fornecem o acesso aos Produtos de Servidor. </w:t>
      </w:r>
    </w:p>
    <w:p w:rsidR="00BE74A4" w:rsidRDefault="00E83615" w:rsidP="00224A33">
      <w:pPr>
        <w:pStyle w:val="ProductList-Bullet"/>
        <w:numPr>
          <w:ilvl w:val="1"/>
          <w:numId w:val="3"/>
        </w:numPr>
      </w:pPr>
      <w:hyperlink w:anchor="_Sec564">
        <w:r>
          <w:rPr>
            <w:color w:val="00467F"/>
            <w:u w:val="single"/>
          </w:rPr>
          <w:t>Apêndice B – Software Assurance</w:t>
        </w:r>
      </w:hyperlink>
      <w:r>
        <w:t xml:space="preserve">, que descreve as regras para a aquisição de SA e outros benefícios disponíveis para os clientes de SA. </w:t>
      </w:r>
    </w:p>
    <w:p w:rsidR="00BE74A4" w:rsidRDefault="00E83615" w:rsidP="00224A33">
      <w:pPr>
        <w:pStyle w:val="ProductList-Bullet"/>
        <w:numPr>
          <w:ilvl w:val="1"/>
          <w:numId w:val="3"/>
        </w:numPr>
      </w:pPr>
      <w:hyperlink w:anchor="_Sec562">
        <w:r>
          <w:rPr>
            <w:color w:val="00467F"/>
            <w:u w:val="single"/>
          </w:rPr>
          <w:t>Apêndice C – Serviços Profissionais</w:t>
        </w:r>
      </w:hyperlink>
      <w:r>
        <w:t xml:space="preserve">, que lista os Serviços Profissionais oferecidos através do Licenciamento em Volume da Microsoft. </w:t>
      </w:r>
    </w:p>
    <w:p w:rsidR="00BE74A4" w:rsidRDefault="00E83615" w:rsidP="00224A33">
      <w:pPr>
        <w:pStyle w:val="ProductList-Bullet"/>
        <w:numPr>
          <w:ilvl w:val="1"/>
          <w:numId w:val="3"/>
        </w:numPr>
      </w:pPr>
      <w:hyperlink w:anchor="_Sec563">
        <w:r>
          <w:rPr>
            <w:color w:val="00467F"/>
            <w:u w:val="single"/>
          </w:rPr>
          <w:t>Apêndice D – Termos Suplementares do Contrato do Programa</w:t>
        </w:r>
      </w:hyperlink>
      <w:r>
        <w:t xml:space="preserve">, que fornece termos adicionais para os Contratos do Programa de Licenciamento em Volume da Microsoft. </w:t>
      </w:r>
    </w:p>
    <w:p w:rsidR="00BE74A4" w:rsidRDefault="00E83615" w:rsidP="00224A33">
      <w:pPr>
        <w:pStyle w:val="ProductList-Bullet"/>
        <w:numPr>
          <w:ilvl w:val="1"/>
          <w:numId w:val="3"/>
        </w:numPr>
      </w:pPr>
      <w:hyperlink w:anchor="_Sec572">
        <w:r>
          <w:rPr>
            <w:color w:val="00467F"/>
            <w:u w:val="single"/>
          </w:rPr>
          <w:t>Apêndice E – Promoções de Produto</w:t>
        </w:r>
      </w:hyperlink>
      <w:r>
        <w:t xml:space="preserve">, que lista as promoções de Produto que não se encontram de outro modo na Lista de Preços. </w:t>
      </w:r>
    </w:p>
    <w:p w:rsidR="00BE74A4" w:rsidRDefault="00E83615" w:rsidP="00224A33">
      <w:pPr>
        <w:pStyle w:val="ProductList-Bullet"/>
        <w:numPr>
          <w:ilvl w:val="1"/>
          <w:numId w:val="3"/>
        </w:numPr>
      </w:pPr>
      <w:hyperlink w:anchor="_Sec899">
        <w:r>
          <w:rPr>
            <w:color w:val="00467F"/>
            <w:u w:val="single"/>
          </w:rPr>
          <w:t>Apêndice F - Termos de Matriz de Armazenamento</w:t>
        </w:r>
      </w:hyperlink>
      <w:r>
        <w:t>, que forneceu termos adicionais para os dispositivos de Matriz de Armazenamento.</w:t>
      </w:r>
    </w:p>
    <w:p w:rsidR="00BE74A4" w:rsidRDefault="00E83615" w:rsidP="00224A33">
      <w:pPr>
        <w:pStyle w:val="ProductList-Bullet"/>
        <w:numPr>
          <w:ilvl w:val="0"/>
          <w:numId w:val="3"/>
        </w:numPr>
      </w:pPr>
      <w:hyperlink w:anchor="_Sec844">
        <w:r>
          <w:rPr>
            <w:color w:val="00467F"/>
            <w:u w:val="single"/>
          </w:rPr>
          <w:t>Índice Remissivo</w:t>
        </w:r>
      </w:hyperlink>
      <w:r>
        <w:t>, que lista todos os Produtos referenciados nos Termos de Produto e identifica onde se encontram.</w:t>
      </w:r>
    </w:p>
    <w:p w:rsidR="00BE74A4" w:rsidRDefault="00E83615">
      <w:pPr>
        <w:pStyle w:val="ProductList-Offering1Heading"/>
        <w:outlineLvl w:val="1"/>
      </w:pPr>
      <w:bookmarkStart w:id="8" w:name="_Sec534"/>
      <w:r>
        <w:t>Como Navegar numa Entrada de Produto</w:t>
      </w:r>
      <w:bookmarkEnd w:id="8"/>
      <w:r>
        <w:fldChar w:fldCharType="begin"/>
      </w:r>
      <w:r>
        <w:instrText xml:space="preserve"> TC "</w:instrText>
      </w:r>
      <w:bookmarkStart w:id="9" w:name="_Toc473204399"/>
      <w:r>
        <w:instrText>Como Navegar numa Entrada de Produto</w:instrText>
      </w:r>
      <w:bookmarkEnd w:id="9"/>
      <w:r>
        <w:instrText>" \l 2</w:instrText>
      </w:r>
      <w:r>
        <w:fldChar w:fldCharType="end"/>
      </w:r>
    </w:p>
    <w:p w:rsidR="00BE74A4" w:rsidRDefault="00E83615">
      <w:pPr>
        <w:pStyle w:val="ProductList-Body"/>
      </w:pPr>
      <w:r>
        <w:t>Cada Entrada de Produto de Software inclui quatro secções: Disponibilidade do Programa, Condições do Produto, Direitos de Utilização e Software Assurance.</w:t>
      </w:r>
    </w:p>
    <w:p w:rsidR="00BE74A4" w:rsidRDefault="00E83615">
      <w:pPr>
        <w:pStyle w:val="ProductList-Body"/>
      </w:pPr>
      <w:r>
        <w:t>Cada Entrada de Produto de Serviços Online inclui duas secções: Disponibilidade do Programa e Condições do Produto.</w:t>
      </w:r>
    </w:p>
    <w:p w:rsidR="00BE74A4" w:rsidRDefault="00BE74A4">
      <w:pPr>
        <w:pStyle w:val="ProductList-Body"/>
      </w:pPr>
    </w:p>
    <w:p w:rsidR="00BE74A4" w:rsidRDefault="00E83615">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BE74A4" w:rsidRDefault="00E83615">
      <w:pPr>
        <w:pStyle w:val="ProductList-Body"/>
      </w:pPr>
      <w:r>
        <w:rPr>
          <w:noProof/>
        </w:rPr>
        <w:drawing>
          <wp:inline distT="0" distB="0" distL="0" distR="0" wp14:anchorId="0ED8A75E" wp14:editId="28998BC7">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BE74A4" w:rsidRDefault="00BE74A4">
      <w:pPr>
        <w:pStyle w:val="ProductList-Body"/>
      </w:pPr>
    </w:p>
    <w:p w:rsidR="00BE74A4" w:rsidRDefault="00E83615">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BE74A4" w:rsidRDefault="00E83615">
      <w:pPr>
        <w:pStyle w:val="ProductList-Body"/>
      </w:pPr>
      <w:r>
        <w:rPr>
          <w:noProof/>
        </w:rPr>
        <w:lastRenderedPageBreak/>
        <w:drawing>
          <wp:inline distT="0" distB="0" distL="0" distR="0" wp14:anchorId="259427D6" wp14:editId="3FC90EB7">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BE74A4" w:rsidRDefault="00BE74A4">
      <w:pPr>
        <w:pStyle w:val="ProductList-Body"/>
      </w:pPr>
    </w:p>
    <w:p w:rsidR="00BE74A4" w:rsidRDefault="00E83615">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BE74A4" w:rsidRDefault="00E83615">
      <w:pPr>
        <w:pStyle w:val="ProductList-Body"/>
      </w:pPr>
      <w:r>
        <w:rPr>
          <w:noProof/>
        </w:rPr>
        <w:drawing>
          <wp:inline distT="0" distB="0" distL="0" distR="0" wp14:anchorId="1F465162" wp14:editId="67ACDA57">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BE74A4" w:rsidRDefault="00BE74A4">
      <w:pPr>
        <w:pStyle w:val="ProductList-Body"/>
      </w:pPr>
    </w:p>
    <w:p w:rsidR="00BE74A4" w:rsidRDefault="00E83615">
      <w:pPr>
        <w:pStyle w:val="ProductList-Body"/>
      </w:pPr>
      <w:r>
        <w:rPr>
          <w:b/>
          <w:color w:val="00188F"/>
        </w:rPr>
        <w:t xml:space="preserve">4. Software Assurance </w:t>
      </w:r>
      <w:r>
        <w:t>identifica os termos e condições associados à cobertura SA.</w:t>
      </w:r>
    </w:p>
    <w:p w:rsidR="00BE74A4" w:rsidRDefault="00E83615">
      <w:pPr>
        <w:pStyle w:val="ProductList-Body"/>
      </w:pPr>
      <w:r>
        <w:rPr>
          <w:noProof/>
        </w:rPr>
        <w:drawing>
          <wp:inline distT="0" distB="0" distL="0" distR="0" wp14:anchorId="6D412F38" wp14:editId="78BD5B98">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BE74A4" w:rsidRDefault="00E83615">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73204400"/>
      <w:r>
        <w:instrText>Clarificações e Resumo de Alterações a este Documento</w:instrText>
      </w:r>
      <w:bookmarkEnd w:id="11"/>
      <w:r>
        <w:instrText>" \l 2</w:instrText>
      </w:r>
      <w:r>
        <w:fldChar w:fldCharType="end"/>
      </w:r>
    </w:p>
    <w:p w:rsidR="00BE74A4" w:rsidRDefault="00E83615">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6"/>
        <w:gridCol w:w="5394"/>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Eliminações</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Windows Virtual Desktop Access Por Utilizador (para VDA por dispositivo)</w:t>
            </w:r>
            <w:r>
              <w:fldChar w:fldCharType="begin"/>
            </w:r>
            <w:r>
              <w:instrText xml:space="preserve"> XE "Suplemento Windows Virtual Desktop Access Por Utilizador (para VDA por dispositivo)"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10 Mobile Enterprise</w:t>
            </w:r>
            <w:r>
              <w:fldChar w:fldCharType="begin"/>
            </w:r>
            <w:r>
              <w:instrText xml:space="preserve"> XE "Windows 10 Mobile Enterprise" </w:instrText>
            </w:r>
            <w:r>
              <w:fldChar w:fldCharType="end"/>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do Microsoft Dynamics 365 Plano 1 Enterprise edition</w:t>
            </w:r>
            <w:r>
              <w:fldChar w:fldCharType="begin"/>
            </w:r>
            <w:r>
              <w:instrText xml:space="preserve"> XE "Suplemento do Microsoft Dynamics 365 Plano 1 Enterprise edition"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Dynamics 365 Plano 1 Enterprise edition de SA Existente</w:t>
            </w:r>
            <w:r>
              <w:fldChar w:fldCharType="begin"/>
            </w:r>
            <w:r>
              <w:instrText xml:space="preserve"> XE "Microsoft Dynamics 365 Plano 1 Enterprise edition de SA Existente"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2"/>
      </w:pPr>
      <w:r>
        <w:t>Software</w:t>
      </w:r>
    </w:p>
    <w:p w:rsidR="00BE74A4" w:rsidRDefault="00E83615">
      <w:pPr>
        <w:pStyle w:val="ProductList-Body"/>
      </w:pPr>
      <w:hyperlink w:anchor="_Sec883">
        <w:r>
          <w:rPr>
            <w:color w:val="00467F"/>
            <w:u w:val="single"/>
          </w:rPr>
          <w:t>R Server</w:t>
        </w:r>
      </w:hyperlink>
      <w:r>
        <w:t xml:space="preserve">: Os Clientes que tiverem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podem, sujeitos aos direitos de utilização do R Server, utilizar as atualizações ao R Server disponibilizadas após dezembro de 2016</w:t>
      </w:r>
    </w:p>
    <w:p w:rsidR="00BE74A4" w:rsidRDefault="00E83615">
      <w:pPr>
        <w:pStyle w:val="ProductList-Body"/>
      </w:pPr>
      <w:hyperlink w:anchor="_Sec614">
        <w:r>
          <w:rPr>
            <w:color w:val="00467F"/>
            <w:u w:val="single"/>
          </w:rPr>
          <w:t>SQL Server</w:t>
        </w:r>
      </w:hyperlink>
      <w:r>
        <w:t xml:space="preserve">: Os Clientes com servidores licenciados para a execução do SQL Server Enterprise Core com cobertura SA ou o SQL Server Enterprise com cobertura SA podem utilizar as atualizações ao R Server para o Windows disponibilizadas após junho de 2016. </w:t>
      </w:r>
    </w:p>
    <w:p w:rsidR="00BE74A4" w:rsidRDefault="00E83615">
      <w:pPr>
        <w:pStyle w:val="ProductList-Body"/>
      </w:pPr>
      <w:hyperlink w:anchor="_Sec615">
        <w:r>
          <w:rPr>
            <w:color w:val="00467F"/>
            <w:u w:val="single"/>
          </w:rPr>
          <w:t>System Center</w:t>
        </w:r>
      </w:hyperlink>
      <w:r>
        <w:t xml:space="preserve">: Os Direitos de Utilização e Concessões de Licenças Associados à Migração de Software Assurance para Clientes com a cláusula System Center 2016 Client Management Suite da Secção 4 das Entradas de Produto de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e </w:t>
      </w:r>
      <w:hyperlink w:anchor="_Sec1190">
        <w:r>
          <w:rPr>
            <w:color w:val="00467F"/>
            <w:u w:val="single"/>
          </w:rPr>
          <w:t>System Center Service Manager</w:t>
        </w:r>
      </w:hyperlink>
      <w:r>
        <w:t xml:space="preserve"> foram removidos e foi adicionada uma referência aos Termos de Produto de Janeiro de 2017 à célula Direitos de Migração da tabela de Atributos da Secção 4 para indicar onde estas informações residem. </w:t>
      </w:r>
    </w:p>
    <w:p w:rsidR="00BE74A4" w:rsidRDefault="00BE74A4">
      <w:pPr>
        <w:pStyle w:val="ProductList-Body"/>
      </w:pPr>
    </w:p>
    <w:p w:rsidR="00BE74A4" w:rsidRDefault="00E83615">
      <w:pPr>
        <w:pStyle w:val="ProductList-ClauseHeading"/>
        <w:outlineLvl w:val="2"/>
      </w:pPr>
      <w:r>
        <w:lastRenderedPageBreak/>
        <w:t>Termos Específicos do Serviço Online</w:t>
      </w:r>
    </w:p>
    <w:p w:rsidR="00BE74A4" w:rsidRDefault="00E83615">
      <w:pPr>
        <w:pStyle w:val="ProductList-Body"/>
      </w:pPr>
      <w:hyperlink w:anchor="_Sec626">
        <w:r>
          <w:rPr>
            <w:color w:val="00467F"/>
            <w:u w:val="single"/>
          </w:rPr>
          <w:t>Planos do Microsoft Azure</w:t>
        </w:r>
      </w:hyperlink>
      <w:r>
        <w:t xml:space="preserve">: A Entrada de Produto dos Planos do Microsoft Azure foi dividida nas seguintes Entradas de Produto: </w:t>
      </w:r>
      <w:hyperlink w:anchor="_Sec1197">
        <w:r>
          <w:rPr>
            <w:color w:val="00467F"/>
            <w:u w:val="single"/>
          </w:rPr>
          <w:t>Planos de Infraestrutura do Microsoft Azure</w:t>
        </w:r>
      </w:hyperlink>
      <w:r>
        <w:t xml:space="preserve">, </w:t>
      </w:r>
      <w:hyperlink w:anchor="_Sec1198">
        <w:r>
          <w:rPr>
            <w:color w:val="00467F"/>
            <w:u w:val="single"/>
          </w:rPr>
          <w:t>Planos de Suporte do Microsoft Azure</w:t>
        </w:r>
      </w:hyperlink>
      <w:r>
        <w:t xml:space="preserve"> e </w:t>
      </w:r>
      <w:hyperlink w:anchor="_Sec1199">
        <w:r>
          <w:rPr>
            <w:color w:val="00467F"/>
            <w:u w:val="single"/>
          </w:rPr>
          <w:t>Planos do Utilizador do Microsoft Azure</w:t>
        </w:r>
      </w:hyperlink>
      <w:r>
        <w:t>.</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BE74A4">
      <w:pPr>
        <w:sectPr w:rsidR="00BE74A4">
          <w:headerReference w:type="default" r:id="rId29"/>
          <w:footerReference w:type="default" r:id="rId30"/>
          <w:type w:val="continuous"/>
          <w:pgSz w:w="12240" w:h="15840" w:code="1"/>
          <w:pgMar w:top="1170" w:right="720" w:bottom="720" w:left="720" w:header="432" w:footer="288" w:gutter="0"/>
          <w:cols w:space="360"/>
        </w:sectPr>
      </w:pPr>
    </w:p>
    <w:p w:rsidR="00BE74A4" w:rsidRDefault="00E83615">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73204401"/>
      <w:r>
        <w:instrText>Termos de Licenciamento</w:instrText>
      </w:r>
      <w:bookmarkEnd w:id="13"/>
      <w:r>
        <w:instrText>" \l 1</w:instrText>
      </w:r>
      <w:r>
        <w:fldChar w:fldCharType="end"/>
      </w:r>
    </w:p>
    <w:p w:rsidR="00BE74A4" w:rsidRDefault="00E83615">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BE74A4" w:rsidRDefault="00BE74A4">
      <w:pPr>
        <w:pStyle w:val="ProductList-Body"/>
      </w:pPr>
    </w:p>
    <w:p w:rsidR="00BE74A4" w:rsidRDefault="00E83615">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BE74A4" w:rsidRDefault="00E83615">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73204402"/>
      <w:r>
        <w:instrText>Termos de Licenciamento Universal</w:instrText>
      </w:r>
      <w:bookmarkEnd w:id="15"/>
      <w:r>
        <w:instrText>" \l 2</w:instrText>
      </w:r>
      <w:r>
        <w:fldChar w:fldCharType="end"/>
      </w:r>
    </w:p>
    <w:p w:rsidR="00BE74A4" w:rsidRDefault="00E83615">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BE74A4" w:rsidRDefault="00BE74A4">
      <w:pPr>
        <w:pStyle w:val="ProductList-Body"/>
      </w:pPr>
    </w:p>
    <w:p w:rsidR="00BE74A4" w:rsidRDefault="00E83615">
      <w:pPr>
        <w:pStyle w:val="ProductList-ClauseHeading"/>
        <w:outlineLvl w:val="2"/>
      </w:pPr>
      <w:r>
        <w:t>1. Definições</w:t>
      </w:r>
    </w:p>
    <w:p w:rsidR="00BE74A4" w:rsidRDefault="00E83615">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BE74A4" w:rsidRDefault="00BE74A4">
      <w:pPr>
        <w:pStyle w:val="ProductList-Body"/>
      </w:pPr>
    </w:p>
    <w:p w:rsidR="00BE74A4" w:rsidRDefault="00E83615">
      <w:pPr>
        <w:pStyle w:val="ProductList-ClauseHeading"/>
        <w:outlineLvl w:val="2"/>
      </w:pPr>
      <w:r>
        <w:t>2. Direitos de Utilização do Cliente</w:t>
      </w:r>
    </w:p>
    <w:p w:rsidR="00BE74A4" w:rsidRDefault="00E83615">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BE74A4" w:rsidRDefault="00BE74A4">
      <w:pPr>
        <w:pStyle w:val="ProductList-Body"/>
      </w:pPr>
    </w:p>
    <w:p w:rsidR="00BE74A4" w:rsidRDefault="00E83615">
      <w:pPr>
        <w:pStyle w:val="ProductList-ClauseHeading"/>
        <w:outlineLvl w:val="2"/>
      </w:pPr>
      <w:r>
        <w:t>3. Direitos de Utilização de Outras Versões e Edições Inferiores</w:t>
      </w:r>
    </w:p>
    <w:p w:rsidR="00BE74A4" w:rsidRDefault="00E83615">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BE74A4" w:rsidRDefault="00BE74A4">
      <w:pPr>
        <w:pStyle w:val="ProductList-Body"/>
      </w:pPr>
    </w:p>
    <w:p w:rsidR="00BE74A4" w:rsidRDefault="00E83615">
      <w:pPr>
        <w:pStyle w:val="ProductList-ClauseHeading"/>
        <w:outlineLvl w:val="2"/>
      </w:pPr>
      <w:r>
        <w:t>4. Software de Terceiros</w:t>
      </w:r>
    </w:p>
    <w:p w:rsidR="00BE74A4" w:rsidRDefault="00E83615">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BE74A4" w:rsidRDefault="00BE74A4">
      <w:pPr>
        <w:pStyle w:val="ProductList-Body"/>
      </w:pPr>
    </w:p>
    <w:p w:rsidR="00BE74A4" w:rsidRDefault="00E83615">
      <w:pPr>
        <w:pStyle w:val="ProductList-ClauseHeading"/>
        <w:outlineLvl w:val="2"/>
      </w:pPr>
      <w:r>
        <w:t>5. Código de Pré-lançamento, Atualizações ou Suplementos, Funcionalidade Adicional</w:t>
      </w:r>
    </w:p>
    <w:p w:rsidR="00BE74A4" w:rsidRDefault="00E83615">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BE74A4" w:rsidRDefault="00BE74A4">
      <w:pPr>
        <w:pStyle w:val="ProductList-Body"/>
      </w:pPr>
    </w:p>
    <w:p w:rsidR="00BE74A4" w:rsidRDefault="00E83615">
      <w:pPr>
        <w:pStyle w:val="ProductList-ClauseHeading"/>
        <w:outlineLvl w:val="2"/>
      </w:pPr>
      <w:r>
        <w:t>6. Restrições</w:t>
      </w:r>
    </w:p>
    <w:p w:rsidR="00BE74A4" w:rsidRDefault="00E83615">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BE74A4" w:rsidRDefault="00BE74A4">
      <w:pPr>
        <w:pStyle w:val="ProductList-Body"/>
      </w:pPr>
    </w:p>
    <w:p w:rsidR="00BE74A4" w:rsidRDefault="00E83615">
      <w:pPr>
        <w:pStyle w:val="ProductList-ClauseHeading"/>
        <w:outlineLvl w:val="2"/>
      </w:pPr>
      <w:r>
        <w:t>7. Software Assurance</w:t>
      </w:r>
    </w:p>
    <w:p w:rsidR="00BE74A4" w:rsidRDefault="00E83615">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BE74A4" w:rsidRDefault="00BE74A4">
      <w:pPr>
        <w:pStyle w:val="ProductList-Body"/>
      </w:pPr>
    </w:p>
    <w:p w:rsidR="00BE74A4" w:rsidRDefault="00E83615">
      <w:pPr>
        <w:pStyle w:val="ProductList-ClauseHeading"/>
        <w:outlineLvl w:val="2"/>
      </w:pPr>
      <w:r>
        <w:t>8. Gestão de Software de Outsourcing</w:t>
      </w:r>
    </w:p>
    <w:p w:rsidR="00BE74A4" w:rsidRDefault="00E83615">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BE74A4" w:rsidRDefault="00BE74A4">
      <w:pPr>
        <w:pStyle w:val="ProductList-Body"/>
      </w:pPr>
    </w:p>
    <w:p w:rsidR="00BE74A4" w:rsidRDefault="00E83615">
      <w:pPr>
        <w:pStyle w:val="ProductList-ClauseHeading"/>
        <w:outlineLvl w:val="2"/>
      </w:pPr>
      <w:r>
        <w:lastRenderedPageBreak/>
        <w:t>9. Atribuição e Reatribuição de Licenças</w:t>
      </w:r>
    </w:p>
    <w:p w:rsidR="00BE74A4" w:rsidRDefault="00E83615">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t>
      </w:r>
      <w:proofErr w:type="gramStart"/>
      <w:r>
        <w:t>a</w:t>
      </w:r>
      <w:proofErr w:type="gramEnd"/>
      <w:r>
        <w:t xml:space="preserve">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BE74A4" w:rsidRDefault="00BE74A4">
      <w:pPr>
        <w:pStyle w:val="ProductList-Body"/>
      </w:pPr>
    </w:p>
    <w:p w:rsidR="00BE74A4" w:rsidRDefault="00E83615">
      <w:pPr>
        <w:pStyle w:val="ProductList-ClauseHeading"/>
        <w:outlineLvl w:val="2"/>
      </w:pPr>
      <w:r>
        <w:t>10. Medidas Técnicas</w:t>
      </w:r>
    </w:p>
    <w:p w:rsidR="00BE74A4" w:rsidRDefault="00E83615">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BE74A4" w:rsidRDefault="00BE74A4">
      <w:pPr>
        <w:pStyle w:val="ProductList-Body"/>
      </w:pPr>
    </w:p>
    <w:p w:rsidR="00BE74A4" w:rsidRDefault="00E83615">
      <w:pPr>
        <w:pStyle w:val="ProductList-SubClauseHeading"/>
        <w:outlineLvl w:val="3"/>
      </w:pPr>
      <w:r>
        <w:t>10.1 Ativação e validação</w:t>
      </w:r>
    </w:p>
    <w:p w:rsidR="00BE74A4" w:rsidRDefault="00E83615">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BE74A4" w:rsidRDefault="00BE74A4">
      <w:pPr>
        <w:pStyle w:val="ProductList-BodyIndented"/>
      </w:pPr>
    </w:p>
    <w:p w:rsidR="00BE74A4" w:rsidRDefault="00E83615">
      <w:pPr>
        <w:pStyle w:val="ProductList-SubClauseHeading"/>
        <w:outlineLvl w:val="3"/>
      </w:pPr>
      <w:r>
        <w:t>10.2 Chaves de Produto</w:t>
      </w:r>
    </w:p>
    <w:p w:rsidR="00BE74A4" w:rsidRDefault="00E83615">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BE74A4" w:rsidRDefault="00BE74A4">
      <w:pPr>
        <w:pStyle w:val="ProductList-BodyIndented"/>
      </w:pPr>
    </w:p>
    <w:p w:rsidR="00BE74A4" w:rsidRDefault="00E83615">
      <w:pPr>
        <w:pStyle w:val="ProductList-ClauseHeading"/>
        <w:outlineLvl w:val="2"/>
      </w:pPr>
      <w:r>
        <w:t>11. Notificações</w:t>
      </w:r>
    </w:p>
    <w:p w:rsidR="00BE74A4" w:rsidRDefault="00E83615">
      <w:pPr>
        <w:pStyle w:val="ProductList-Body"/>
      </w:pPr>
      <w:r>
        <w:t>Quando indicado na secção Direitos de Utilização de cada Entrada de Produto, aplicam-se as seguintes notificações:</w:t>
      </w:r>
    </w:p>
    <w:p w:rsidR="00BE74A4" w:rsidRDefault="00BE74A4">
      <w:pPr>
        <w:pStyle w:val="ProductList-Body"/>
      </w:pPr>
    </w:p>
    <w:p w:rsidR="00BE74A4" w:rsidRDefault="00E83615">
      <w:pPr>
        <w:pStyle w:val="ProductList-SubClauseHeading"/>
        <w:outlineLvl w:val="3"/>
      </w:pPr>
      <w:r>
        <w:t>11. 1 Funcionalidades baseadas na Internet</w:t>
      </w:r>
    </w:p>
    <w:p w:rsidR="00BE74A4" w:rsidRDefault="00E83615">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BE74A4" w:rsidRDefault="00BE74A4">
      <w:pPr>
        <w:pStyle w:val="ProductList-BodyIndented"/>
      </w:pPr>
    </w:p>
    <w:p w:rsidR="00BE74A4" w:rsidRDefault="00E83615">
      <w:pPr>
        <w:pStyle w:val="ProductList-SubClauseHeading"/>
        <w:outlineLvl w:val="3"/>
      </w:pPr>
      <w:r>
        <w:t>11.2 Mapas Bing</w:t>
      </w:r>
    </w:p>
    <w:p w:rsidR="00BE74A4" w:rsidRDefault="00E83615">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BE74A4" w:rsidRDefault="00BE74A4">
      <w:pPr>
        <w:pStyle w:val="ProductList-BodyIndented"/>
      </w:pPr>
    </w:p>
    <w:p w:rsidR="00BE74A4" w:rsidRDefault="00E83615">
      <w:pPr>
        <w:pStyle w:val="ProductList-SubClauseHeading"/>
        <w:outlineLvl w:val="3"/>
      </w:pPr>
      <w:r>
        <w:t>11.3 Norma Visual H.264/AVC, Norma de Vídeo VC-1 e Norma Visual MPEG-4 Parte 2</w:t>
      </w:r>
    </w:p>
    <w:p w:rsidR="00BE74A4" w:rsidRDefault="00E83615">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BE74A4" w:rsidRDefault="00BE74A4">
      <w:pPr>
        <w:pStyle w:val="ProductList-BodyIndented"/>
      </w:pPr>
    </w:p>
    <w:p w:rsidR="00BE74A4" w:rsidRDefault="00E83615">
      <w:pPr>
        <w:pStyle w:val="ProductList-ClauseHeading"/>
        <w:outlineLvl w:val="2"/>
      </w:pPr>
      <w:r>
        <w:t>12. Componentes de Tipos de Letra, Imagens e Sons</w:t>
      </w:r>
    </w:p>
    <w:p w:rsidR="00BE74A4" w:rsidRDefault="00E83615">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BE74A4" w:rsidRDefault="00BE74A4">
      <w:pPr>
        <w:pStyle w:val="ProductList-Body"/>
      </w:pPr>
    </w:p>
    <w:p w:rsidR="00BE74A4" w:rsidRDefault="00E83615">
      <w:pPr>
        <w:pStyle w:val="ProductList-ClauseHeading"/>
        <w:outlineLvl w:val="2"/>
      </w:pPr>
      <w:r>
        <w:lastRenderedPageBreak/>
        <w:t>13. Tecnologias Incluídas</w:t>
      </w:r>
    </w:p>
    <w:p w:rsidR="00BE74A4" w:rsidRDefault="00E83615">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BE74A4" w:rsidRDefault="00BE74A4">
      <w:pPr>
        <w:pStyle w:val="ProductList-Body"/>
      </w:pPr>
    </w:p>
    <w:p w:rsidR="00BE74A4" w:rsidRDefault="00E83615">
      <w:pPr>
        <w:pStyle w:val="ProductList-ClauseHeading"/>
        <w:outlineLvl w:val="2"/>
      </w:pPr>
      <w:r>
        <w:t>14. Teste de Referência</w:t>
      </w:r>
    </w:p>
    <w:p w:rsidR="00BE74A4" w:rsidRDefault="00E83615">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BE74A4" w:rsidRDefault="00BE74A4">
      <w:pPr>
        <w:pStyle w:val="ProductList-Body"/>
      </w:pPr>
    </w:p>
    <w:p w:rsidR="00BE74A4" w:rsidRDefault="00E83615">
      <w:pPr>
        <w:pStyle w:val="ProductList-ClauseHeading"/>
        <w:outlineLvl w:val="2"/>
      </w:pPr>
      <w:r>
        <w:t>15. Multiplexação</w:t>
      </w:r>
    </w:p>
    <w:p w:rsidR="00BE74A4" w:rsidRDefault="00E83615">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BE74A4" w:rsidRDefault="00BE74A4">
      <w:pPr>
        <w:pStyle w:val="ProductList-Body"/>
      </w:pPr>
    </w:p>
    <w:p w:rsidR="00BE74A4" w:rsidRDefault="00E83615">
      <w:pPr>
        <w:pStyle w:val="ProductList-ClauseHeading"/>
        <w:outlineLvl w:val="2"/>
      </w:pPr>
      <w:r>
        <w:t>16. Direitos Administrativos e de Suporte</w:t>
      </w:r>
    </w:p>
    <w:p w:rsidR="00BE74A4" w:rsidRDefault="00E83615">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BE74A4" w:rsidRDefault="00BE74A4">
      <w:pPr>
        <w:pStyle w:val="ProductList-Body"/>
      </w:pPr>
    </w:p>
    <w:p w:rsidR="00BE74A4" w:rsidRDefault="00E83615">
      <w:pPr>
        <w:pStyle w:val="ProductList-ClauseHeading"/>
        <w:outlineLvl w:val="2"/>
      </w:pPr>
      <w:r>
        <w:t>17. Código Distribuível</w:t>
      </w:r>
    </w:p>
    <w:p w:rsidR="00BE74A4" w:rsidRDefault="00E83615">
      <w:pPr>
        <w:pStyle w:val="ProductList-Body"/>
      </w:pPr>
      <w:r>
        <w:t xml:space="preserve">O software pode incluir código que o Cliente poderá distribuir em programas desenvolvidos por si, desde que observe os termos abaixo. </w:t>
      </w:r>
    </w:p>
    <w:p w:rsidR="00BE74A4" w:rsidRDefault="00BE74A4">
      <w:pPr>
        <w:pStyle w:val="ProductList-Body"/>
      </w:pPr>
    </w:p>
    <w:p w:rsidR="00BE74A4" w:rsidRDefault="00E83615">
      <w:pPr>
        <w:pStyle w:val="ProductList-SubClauseHeading"/>
        <w:outlineLvl w:val="3"/>
      </w:pPr>
      <w:r>
        <w:t>17.1 Direito de Utilização e Distribuição.</w:t>
      </w:r>
    </w:p>
    <w:p w:rsidR="00BE74A4" w:rsidRDefault="00E83615">
      <w:pPr>
        <w:pStyle w:val="ProductList-BodyIndented"/>
      </w:pPr>
      <w:r>
        <w:t xml:space="preserve">O código e os ficheiros de texto listados abaixo são “Código Distribuível”. </w:t>
      </w:r>
    </w:p>
    <w:p w:rsidR="00BE74A4" w:rsidRDefault="00E83615" w:rsidP="00224A33">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BE74A4" w:rsidRDefault="00E83615" w:rsidP="00224A33">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rsidR="00BE74A4" w:rsidRDefault="00E83615" w:rsidP="00224A33">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BE74A4" w:rsidRDefault="00E83615" w:rsidP="00224A33">
      <w:pPr>
        <w:pStyle w:val="ProductList-Bullet"/>
        <w:numPr>
          <w:ilvl w:val="1"/>
          <w:numId w:val="4"/>
        </w:numPr>
      </w:pPr>
      <w:r>
        <w:t>Biblioteca de Imagens: O Cliente poderá copiar e distribuir imagens, gráficos e animações na Biblioteca de Imagens conforme descrito na documentação do software.</w:t>
      </w:r>
    </w:p>
    <w:p w:rsidR="00BE74A4" w:rsidRDefault="00BE74A4">
      <w:pPr>
        <w:pStyle w:val="ProductList-BodyIndented"/>
      </w:pPr>
    </w:p>
    <w:p w:rsidR="00BE74A4" w:rsidRDefault="00E83615">
      <w:pPr>
        <w:pStyle w:val="ProductList-SubClauseHeading"/>
        <w:outlineLvl w:val="3"/>
      </w:pPr>
      <w:r>
        <w:t>17.2 Requisitos de Distribuição</w:t>
      </w:r>
    </w:p>
    <w:p w:rsidR="00BE74A4" w:rsidRDefault="00E83615">
      <w:pPr>
        <w:pStyle w:val="ProductList-BodyIndented"/>
      </w:pPr>
      <w:r>
        <w:t>Se o Cliente distribuir qualquer Código Distribuível. O Cliente deve:</w:t>
      </w:r>
    </w:p>
    <w:p w:rsidR="00BE74A4" w:rsidRDefault="00E83615" w:rsidP="00224A33">
      <w:pPr>
        <w:pStyle w:val="ProductList-Bullet"/>
        <w:numPr>
          <w:ilvl w:val="1"/>
          <w:numId w:val="5"/>
        </w:numPr>
      </w:pPr>
      <w:r>
        <w:t>distribui-lo apenas com os programas do Cliente, que fornecem uma funcionalidade principal significativa ao Código Distribuível;</w:t>
      </w:r>
    </w:p>
    <w:p w:rsidR="00BE74A4" w:rsidRDefault="00E83615" w:rsidP="00224A33">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BE74A4" w:rsidRDefault="00E83615" w:rsidP="00224A33">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BE74A4" w:rsidRDefault="00BE74A4">
      <w:pPr>
        <w:pStyle w:val="ProductList-BodyIndented"/>
      </w:pPr>
    </w:p>
    <w:p w:rsidR="00BE74A4" w:rsidRDefault="00E83615">
      <w:pPr>
        <w:pStyle w:val="ProductList-SubClauseHeading"/>
        <w:outlineLvl w:val="3"/>
      </w:pPr>
      <w:r>
        <w:t>17.3 Limitações à Distribuição</w:t>
      </w:r>
    </w:p>
    <w:p w:rsidR="00BE74A4" w:rsidRDefault="00E83615">
      <w:pPr>
        <w:pStyle w:val="ProductList-BodyIndented"/>
      </w:pPr>
      <w:r>
        <w:t>O Cliente não poderá:</w:t>
      </w:r>
    </w:p>
    <w:p w:rsidR="00BE74A4" w:rsidRDefault="00E83615" w:rsidP="00224A33">
      <w:pPr>
        <w:pStyle w:val="ProductList-Bullet"/>
        <w:numPr>
          <w:ilvl w:val="1"/>
          <w:numId w:val="6"/>
        </w:numPr>
      </w:pPr>
      <w:r>
        <w:t xml:space="preserve">alterar quaisquer notificações relativas a direitos de autor, marcas registadas ou patentes que apareçam no Código Distribuível; </w:t>
      </w:r>
    </w:p>
    <w:p w:rsidR="00BE74A4" w:rsidRDefault="00E83615" w:rsidP="00224A33">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rsidR="00BE74A4" w:rsidRDefault="00E83615" w:rsidP="00224A33">
      <w:pPr>
        <w:pStyle w:val="ProductList-Bullet"/>
        <w:numPr>
          <w:ilvl w:val="1"/>
          <w:numId w:val="6"/>
        </w:numPr>
      </w:pPr>
      <w:r>
        <w:t>distribuir Código Distribuível em ou com quaisquer programas maliciosos ou enganadores ou de uma forma ilegítima; ou</w:t>
      </w:r>
    </w:p>
    <w:p w:rsidR="00BE74A4" w:rsidRDefault="00E83615" w:rsidP="00224A33">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BE74A4" w:rsidRDefault="00BE74A4">
      <w:pPr>
        <w:pStyle w:val="ProductList-BodyIndented"/>
      </w:pPr>
    </w:p>
    <w:p w:rsidR="00BE74A4" w:rsidRDefault="00E83615">
      <w:pPr>
        <w:pStyle w:val="ProductList-ClauseHeading"/>
        <w:outlineLvl w:val="2"/>
      </w:pPr>
      <w:r>
        <w:t>18. Software mais Serviços</w:t>
      </w:r>
    </w:p>
    <w:p w:rsidR="00BE74A4" w:rsidRDefault="00E83615">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GroupHeading"/>
        <w:outlineLvl w:val="1"/>
      </w:pPr>
      <w:bookmarkStart w:id="16" w:name="_Sec538"/>
      <w:r>
        <w:lastRenderedPageBreak/>
        <w:t>Termos de Modelo de Licenciamento</w:t>
      </w:r>
      <w:bookmarkEnd w:id="16"/>
      <w:r>
        <w:fldChar w:fldCharType="begin"/>
      </w:r>
      <w:r>
        <w:instrText xml:space="preserve"> TC "</w:instrText>
      </w:r>
      <w:bookmarkStart w:id="17" w:name="_Toc473204403"/>
      <w:r>
        <w:instrText>Termos de Modelo de Licenciamento</w:instrText>
      </w:r>
      <w:bookmarkEnd w:id="17"/>
      <w:r>
        <w:instrText>" \l 2</w:instrText>
      </w:r>
      <w:r>
        <w:fldChar w:fldCharType="end"/>
      </w:r>
    </w:p>
    <w:p w:rsidR="00BE74A4" w:rsidRDefault="00E83615">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BE74A4" w:rsidRDefault="00E83615">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73204404"/>
      <w:r>
        <w:instrText>Aplicações de Estação de Trabalho</w:instrText>
      </w:r>
      <w:bookmarkEnd w:id="19"/>
      <w:r>
        <w:instrText>" \l 3</w:instrText>
      </w:r>
      <w:r>
        <w:fldChar w:fldCharType="end"/>
      </w:r>
    </w:p>
    <w:p w:rsidR="00BE74A4" w:rsidRDefault="00E83615">
      <w:pPr>
        <w:pStyle w:val="ProductList-ClauseHeading"/>
        <w:outlineLvl w:val="3"/>
      </w:pPr>
      <w:r>
        <w:t>Licença de Dispositivo</w:t>
      </w:r>
    </w:p>
    <w:p w:rsidR="00BE74A4" w:rsidRDefault="00E83615" w:rsidP="00224A33">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BE74A4" w:rsidRDefault="00E83615" w:rsidP="00224A33">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BE74A4" w:rsidRDefault="00E83615" w:rsidP="00224A33">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BE74A4" w:rsidRDefault="00E83615" w:rsidP="00224A33">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BE74A4" w:rsidRDefault="00E83615" w:rsidP="00224A33">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BE74A4" w:rsidRDefault="00BE74A4">
      <w:pPr>
        <w:pStyle w:val="ProductList-Body"/>
      </w:pPr>
    </w:p>
    <w:p w:rsidR="00BE74A4" w:rsidRDefault="00E83615">
      <w:pPr>
        <w:pStyle w:val="ProductList-ClauseHeading"/>
        <w:outlineLvl w:val="3"/>
      </w:pPr>
      <w:r>
        <w:t>Modelos e Elementos de Multimédia</w:t>
      </w:r>
    </w:p>
    <w:p w:rsidR="00BE74A4" w:rsidRDefault="00E83615">
      <w:pPr>
        <w:pStyle w:val="ProductList-Body"/>
      </w:pPr>
      <w:r>
        <w:t xml:space="preserve">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w:t>
      </w:r>
      <w:proofErr w:type="gramStart"/>
      <w:r>
        <w:t>mas</w:t>
      </w:r>
      <w:proofErr w:type="gramEnd"/>
      <w:r>
        <w:t xml:space="preserve"> o Cliente não pode vender, licenciar ou distribuir cópias de quaisquer elementos de multimédia por iniciativa própria ou como um produto se o valor principal do produto for os elementos de multimédia.</w:t>
      </w:r>
    </w:p>
    <w:p w:rsidR="00BE74A4" w:rsidRDefault="00E83615">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73204405"/>
      <w:r>
        <w:instrText>Sistemas Operativos de Estação de Trabalho</w:instrText>
      </w:r>
      <w:bookmarkEnd w:id="21"/>
      <w:r>
        <w:instrText>" \l 3</w:instrText>
      </w:r>
      <w:r>
        <w:fldChar w:fldCharType="end"/>
      </w:r>
    </w:p>
    <w:p w:rsidR="00BE74A4" w:rsidRDefault="00E83615">
      <w:pPr>
        <w:pStyle w:val="ProductList-ClauseHeading"/>
        <w:outlineLvl w:val="3"/>
      </w:pPr>
      <w:r>
        <w:t>Licença de Dispositivo</w:t>
      </w:r>
    </w:p>
    <w:p w:rsidR="00BE74A4" w:rsidRDefault="00E83615" w:rsidP="00224A33">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BE74A4" w:rsidRDefault="00E83615" w:rsidP="00224A33">
      <w:pPr>
        <w:pStyle w:val="ProductList-Bullet"/>
        <w:numPr>
          <w:ilvl w:val="0"/>
          <w:numId w:val="8"/>
        </w:numPr>
      </w:pPr>
      <w:r>
        <w:t>O Cliente poderá utilizar o software num máximo de dois processadores.</w:t>
      </w:r>
    </w:p>
    <w:p w:rsidR="00BE74A4" w:rsidRDefault="00E83615" w:rsidP="00224A33">
      <w:pPr>
        <w:pStyle w:val="ProductList-Bullet"/>
        <w:numPr>
          <w:ilvl w:val="0"/>
          <w:numId w:val="8"/>
        </w:numPr>
      </w:pPr>
      <w:r>
        <w:t>A utilização local é permitida para qualquer utilizador.</w:t>
      </w:r>
    </w:p>
    <w:p w:rsidR="00BE74A4" w:rsidRDefault="00E83615" w:rsidP="00224A33">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BE74A4" w:rsidRDefault="00E83615" w:rsidP="00224A33">
      <w:pPr>
        <w:pStyle w:val="ProductList-Bullet"/>
        <w:numPr>
          <w:ilvl w:val="0"/>
          <w:numId w:val="8"/>
        </w:numPr>
      </w:pPr>
      <w:r>
        <w:t>Apenas um utilizador pode aceder e utilizar o software de cada vez.</w:t>
      </w:r>
    </w:p>
    <w:p w:rsidR="00BE74A4" w:rsidRDefault="00E83615" w:rsidP="00224A33">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BE74A4" w:rsidRDefault="00E83615" w:rsidP="00224A33">
      <w:pPr>
        <w:pStyle w:val="ProductList-Bullet"/>
        <w:numPr>
          <w:ilvl w:val="0"/>
          <w:numId w:val="8"/>
        </w:numPr>
      </w:pPr>
      <w:r>
        <w:t>Um número ilimitado de ligações é permitido para ativação dos KMS ou tecnologia semelhante.</w:t>
      </w:r>
    </w:p>
    <w:p w:rsidR="00BE74A4" w:rsidRDefault="00BE74A4">
      <w:pPr>
        <w:pStyle w:val="ProductList-Body"/>
      </w:pPr>
    </w:p>
    <w:p w:rsidR="00BE74A4" w:rsidRDefault="00E83615">
      <w:pPr>
        <w:pStyle w:val="ProductList-ClauseHeading"/>
        <w:outlineLvl w:val="3"/>
      </w:pPr>
      <w:r>
        <w:t>Adobe Flash Player</w:t>
      </w:r>
    </w:p>
    <w:p w:rsidR="00BE74A4" w:rsidRDefault="00E83615">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BE74A4" w:rsidRDefault="00E83615">
      <w:pPr>
        <w:pStyle w:val="ProductList-Offering2Heading"/>
        <w:outlineLvl w:val="2"/>
      </w:pPr>
      <w:bookmarkStart w:id="22" w:name="_Sec541"/>
      <w:r>
        <w:t>Por Núcleo/CAL</w:t>
      </w:r>
      <w:bookmarkEnd w:id="22"/>
      <w:r>
        <w:fldChar w:fldCharType="begin"/>
      </w:r>
      <w:r>
        <w:instrText xml:space="preserve"> TC "</w:instrText>
      </w:r>
      <w:bookmarkStart w:id="23" w:name="_Toc473204406"/>
      <w:r>
        <w:instrText>Por Núcleo/CAL</w:instrText>
      </w:r>
      <w:bookmarkEnd w:id="23"/>
      <w:r>
        <w:instrText>" \l 3</w:instrText>
      </w:r>
      <w:r>
        <w:fldChar w:fldCharType="end"/>
      </w:r>
    </w:p>
    <w:p w:rsidR="00BE74A4" w:rsidRDefault="00E83615">
      <w:pPr>
        <w:pStyle w:val="ProductList-ClauseHeading"/>
        <w:outlineLvl w:val="3"/>
      </w:pPr>
      <w:r>
        <w:t>Licenças de Servidor (por núcleo)</w:t>
      </w:r>
    </w:p>
    <w:p w:rsidR="00BE74A4" w:rsidRDefault="00E83615" w:rsidP="00224A33">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BE74A4" w:rsidRDefault="00E83615" w:rsidP="00224A33">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74A4" w:rsidRDefault="00E83615" w:rsidP="00224A33">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74A4" w:rsidRDefault="00E83615" w:rsidP="00224A33">
      <w:pPr>
        <w:pStyle w:val="ProductList-Bullet"/>
        <w:numPr>
          <w:ilvl w:val="0"/>
          <w:numId w:val="9"/>
        </w:numPr>
      </w:pPr>
      <w:r>
        <w:t>Edição Standard:</w:t>
      </w:r>
    </w:p>
    <w:p w:rsidR="00BE74A4" w:rsidRDefault="00E83615" w:rsidP="00224A33">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BE74A4" w:rsidRDefault="00E83615" w:rsidP="00224A33">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BE74A4" w:rsidRDefault="00E83615" w:rsidP="00224A33">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74A4" w:rsidRDefault="00E83615" w:rsidP="00224A33">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BE74A4" w:rsidRDefault="00E83615" w:rsidP="00224A33">
      <w:pPr>
        <w:pStyle w:val="ProductList-Bullet"/>
        <w:numPr>
          <w:ilvl w:val="0"/>
          <w:numId w:val="9"/>
        </w:numPr>
      </w:pPr>
      <w:r>
        <w:lastRenderedPageBreak/>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BE74A4" w:rsidRDefault="00BE74A4">
      <w:pPr>
        <w:pStyle w:val="ProductList-Body"/>
      </w:pPr>
    </w:p>
    <w:p w:rsidR="00BE74A4" w:rsidRDefault="00E83615">
      <w:pPr>
        <w:pStyle w:val="ProductList-ClauseHeading"/>
        <w:outlineLvl w:val="3"/>
      </w:pPr>
      <w:r>
        <w:t>Licenças de Acesso</w:t>
      </w:r>
    </w:p>
    <w:p w:rsidR="00BE74A4" w:rsidRDefault="00E83615" w:rsidP="00224A33">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BE74A4" w:rsidRDefault="00E83615" w:rsidP="00224A33">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74A4" w:rsidRDefault="00E83615" w:rsidP="00224A33">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BE74A4" w:rsidRDefault="00E83615" w:rsidP="00224A33">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E74A4" w:rsidRDefault="00E83615">
      <w:pPr>
        <w:pStyle w:val="ProductList-Offering2Heading"/>
        <w:outlineLvl w:val="2"/>
      </w:pPr>
      <w:bookmarkStart w:id="24" w:name="_Sec542"/>
      <w:r>
        <w:t>Servidor/CAL</w:t>
      </w:r>
      <w:bookmarkEnd w:id="24"/>
      <w:r>
        <w:fldChar w:fldCharType="begin"/>
      </w:r>
      <w:r>
        <w:instrText xml:space="preserve"> TC "</w:instrText>
      </w:r>
      <w:bookmarkStart w:id="25" w:name="_Toc473204407"/>
      <w:r>
        <w:instrText>Servidor/CAL</w:instrText>
      </w:r>
      <w:bookmarkEnd w:id="25"/>
      <w:r>
        <w:instrText>" \l 3</w:instrText>
      </w:r>
      <w:r>
        <w:fldChar w:fldCharType="end"/>
      </w:r>
    </w:p>
    <w:p w:rsidR="00BE74A4" w:rsidRDefault="00E83615">
      <w:pPr>
        <w:pStyle w:val="ProductList-ClauseHeading"/>
        <w:outlineLvl w:val="3"/>
      </w:pPr>
      <w:r>
        <w:t>Licenças de Servidor (por Instância)</w:t>
      </w:r>
    </w:p>
    <w:p w:rsidR="00BE74A4" w:rsidRDefault="00E83615">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BE74A4" w:rsidRDefault="00BE74A4">
      <w:pPr>
        <w:pStyle w:val="ProductList-Body"/>
      </w:pPr>
    </w:p>
    <w:p w:rsidR="00BE74A4" w:rsidRDefault="00E83615">
      <w:pPr>
        <w:pStyle w:val="ProductList-ClauseHeading"/>
        <w:outlineLvl w:val="3"/>
      </w:pPr>
      <w:r>
        <w:t>Licenças de Acesso</w:t>
      </w:r>
    </w:p>
    <w:p w:rsidR="00BE74A4" w:rsidRDefault="00E83615" w:rsidP="00224A33">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BE74A4" w:rsidRDefault="00E83615" w:rsidP="00224A33">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BE74A4" w:rsidRDefault="00E83615">
      <w:pPr>
        <w:pStyle w:val="ProductList-Offering2Heading"/>
        <w:outlineLvl w:val="2"/>
      </w:pPr>
      <w:bookmarkStart w:id="26" w:name="_Sec543"/>
      <w:r>
        <w:t>Por Núcleo</w:t>
      </w:r>
      <w:bookmarkEnd w:id="26"/>
      <w:r>
        <w:fldChar w:fldCharType="begin"/>
      </w:r>
      <w:r>
        <w:instrText xml:space="preserve"> TC "</w:instrText>
      </w:r>
      <w:bookmarkStart w:id="27" w:name="_Toc473204408"/>
      <w:r>
        <w:instrText>Por Núcleo</w:instrText>
      </w:r>
      <w:bookmarkEnd w:id="27"/>
      <w:r>
        <w:instrText>" \l 3</w:instrText>
      </w:r>
      <w:r>
        <w:fldChar w:fldCharType="end"/>
      </w:r>
    </w:p>
    <w:p w:rsidR="00BE74A4" w:rsidRDefault="00E83615">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BE74A4" w:rsidRDefault="00BE74A4">
      <w:pPr>
        <w:pStyle w:val="ProductList-Body"/>
      </w:pPr>
    </w:p>
    <w:p w:rsidR="00BE74A4" w:rsidRDefault="00E83615">
      <w:pPr>
        <w:pStyle w:val="ProductList-ClauseHeading"/>
        <w:outlineLvl w:val="3"/>
      </w:pPr>
      <w:r>
        <w:t>Licenças de Servidor (por núcleo) – Licenciamento por Núcleo Físico Num Servidor</w:t>
      </w:r>
    </w:p>
    <w:p w:rsidR="00BE74A4" w:rsidRDefault="00E83615" w:rsidP="00224A33">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BE74A4" w:rsidRDefault="00E83615" w:rsidP="00224A33">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BE74A4" w:rsidRDefault="00E83615" w:rsidP="00224A33">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BE74A4" w:rsidRDefault="00E83615" w:rsidP="00224A33">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74A4" w:rsidRDefault="00E83615" w:rsidP="00224A33">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74A4" w:rsidRDefault="00BE74A4">
      <w:pPr>
        <w:pStyle w:val="ProductList-Body"/>
      </w:pPr>
    </w:p>
    <w:p w:rsidR="00BE74A4" w:rsidRDefault="00E83615">
      <w:pPr>
        <w:pStyle w:val="ProductList-ClauseHeading"/>
        <w:outlineLvl w:val="3"/>
      </w:pPr>
      <w:r>
        <w:t>Licenças de Servidor (por núcleo) – Licenciamento por OSE Virtual Individual</w:t>
      </w:r>
    </w:p>
    <w:p w:rsidR="00BE74A4" w:rsidRDefault="00E83615" w:rsidP="00224A33">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BE74A4" w:rsidRDefault="00E83615" w:rsidP="00224A33">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BE74A4" w:rsidRDefault="00E83615" w:rsidP="00224A33">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BE74A4" w:rsidRDefault="00E83615">
      <w:pPr>
        <w:pStyle w:val="ProductList-Offering2Heading"/>
        <w:outlineLvl w:val="2"/>
      </w:pPr>
      <w:bookmarkStart w:id="28" w:name="_Sec544"/>
      <w:r>
        <w:t>Servidores de Gestão</w:t>
      </w:r>
      <w:bookmarkEnd w:id="28"/>
      <w:r>
        <w:fldChar w:fldCharType="begin"/>
      </w:r>
      <w:r>
        <w:instrText xml:space="preserve"> TC "</w:instrText>
      </w:r>
      <w:bookmarkStart w:id="29" w:name="_Toc473204409"/>
      <w:r>
        <w:instrText>Servidores de Gestão</w:instrText>
      </w:r>
      <w:bookmarkEnd w:id="29"/>
      <w:r>
        <w:instrText>" \l 3</w:instrText>
      </w:r>
      <w:r>
        <w:fldChar w:fldCharType="end"/>
      </w:r>
    </w:p>
    <w:p w:rsidR="00BE74A4" w:rsidRDefault="00E83615">
      <w:pPr>
        <w:pStyle w:val="ProductList-ClauseHeading"/>
        <w:outlineLvl w:val="3"/>
      </w:pPr>
      <w:r>
        <w:t>Licenças de Gestão</w:t>
      </w:r>
    </w:p>
    <w:p w:rsidR="00BE74A4" w:rsidRDefault="00E83615">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BE74A4" w:rsidRDefault="00BE74A4">
      <w:pPr>
        <w:pStyle w:val="ProductList-Body"/>
      </w:pPr>
    </w:p>
    <w:p w:rsidR="00BE74A4" w:rsidRDefault="00E83615">
      <w:pPr>
        <w:pStyle w:val="ProductList-ClauseHeading"/>
        <w:outlineLvl w:val="3"/>
      </w:pPr>
      <w:r>
        <w:t>Licenças de Gestão de Servidor (por núcleo)</w:t>
      </w:r>
    </w:p>
    <w:p w:rsidR="00BE74A4" w:rsidRDefault="00E83615" w:rsidP="00224A33">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BE74A4" w:rsidRDefault="00E83615" w:rsidP="00224A33">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74A4" w:rsidRDefault="00E83615" w:rsidP="00224A33">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74A4" w:rsidRDefault="00E83615" w:rsidP="00224A33">
      <w:pPr>
        <w:pStyle w:val="ProductList-Bullet"/>
        <w:numPr>
          <w:ilvl w:val="0"/>
          <w:numId w:val="14"/>
        </w:numPr>
      </w:pPr>
      <w:r>
        <w:t>Edição Standard:</w:t>
      </w:r>
    </w:p>
    <w:p w:rsidR="00BE74A4" w:rsidRDefault="00E83615" w:rsidP="00224A33">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74A4" w:rsidRDefault="00E83615" w:rsidP="00224A33">
      <w:pPr>
        <w:pStyle w:val="ProductList-Bullet"/>
        <w:numPr>
          <w:ilvl w:val="1"/>
          <w:numId w:val="14"/>
        </w:numPr>
      </w:pPr>
      <w:r>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E74A4" w:rsidRDefault="00E83615" w:rsidP="00224A33">
      <w:pPr>
        <w:pStyle w:val="ProductList-Bullet"/>
        <w:numPr>
          <w:ilvl w:val="1"/>
          <w:numId w:val="14"/>
        </w:numPr>
      </w:pPr>
      <w:r>
        <w:lastRenderedPageBreak/>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BE74A4" w:rsidRDefault="00E83615" w:rsidP="00224A33">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BE74A4" w:rsidRDefault="00BE74A4">
      <w:pPr>
        <w:pStyle w:val="ProductList-Body"/>
      </w:pPr>
    </w:p>
    <w:p w:rsidR="00BE74A4" w:rsidRDefault="00E83615">
      <w:pPr>
        <w:pStyle w:val="ProductList-ClauseHeading"/>
        <w:outlineLvl w:val="3"/>
      </w:pPr>
      <w:r>
        <w:t>Licenças de Gestão de Cliente (por OSE ou utilizador)</w:t>
      </w:r>
    </w:p>
    <w:p w:rsidR="00BE74A4" w:rsidRDefault="00E83615" w:rsidP="00224A33">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BE74A4" w:rsidRDefault="00E83615" w:rsidP="00224A33">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BE74A4" w:rsidRDefault="00E83615" w:rsidP="00224A33">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BE74A4" w:rsidRDefault="00E83615" w:rsidP="00224A33">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BE74A4" w:rsidRDefault="00BE74A4">
      <w:pPr>
        <w:pStyle w:val="ProductList-Body"/>
      </w:pPr>
    </w:p>
    <w:p w:rsidR="00BE74A4" w:rsidRDefault="00E83615">
      <w:pPr>
        <w:pStyle w:val="ProductList-ClauseHeading"/>
        <w:outlineLvl w:val="3"/>
      </w:pPr>
      <w:r>
        <w:t>As Licenças de Gestão não são necessárias para:</w:t>
      </w:r>
    </w:p>
    <w:p w:rsidR="00BE74A4" w:rsidRDefault="00E83615" w:rsidP="00224A33">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BE74A4" w:rsidRDefault="00E83615" w:rsidP="00224A33">
      <w:pPr>
        <w:pStyle w:val="ProductList-Bullet"/>
        <w:numPr>
          <w:ilvl w:val="0"/>
          <w:numId w:val="16"/>
        </w:numPr>
      </w:pPr>
      <w:r>
        <w:t>Qualquer um dos dispositivos da infraestrutura de rede do Cliente que funcione apenas para transmitir dados de rede e não executar software Windows Server;</w:t>
      </w:r>
    </w:p>
    <w:p w:rsidR="00BE74A4" w:rsidRDefault="00E83615" w:rsidP="00224A33">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BE74A4" w:rsidRDefault="00E83615" w:rsidP="00224A33">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BE74A4" w:rsidRDefault="00BE74A4">
      <w:pPr>
        <w:pStyle w:val="ProductList-Body"/>
      </w:pPr>
    </w:p>
    <w:p w:rsidR="00BE74A4" w:rsidRDefault="00E83615">
      <w:pPr>
        <w:pStyle w:val="ProductList-ClauseHeading"/>
        <w:outlineLvl w:val="3"/>
      </w:pPr>
      <w:r>
        <w:t>Conjuntos de Dados</w:t>
      </w:r>
    </w:p>
    <w:p w:rsidR="00BE74A4" w:rsidRDefault="00E83615">
      <w:pPr>
        <w:pStyle w:val="ProductList-Body"/>
      </w:pPr>
      <w:r>
        <w:t>O Cliente não poderá copiar nem distribuir nenhum conjunto de dados (ou qualquer porção de um conjunto de dados) incluído no software.</w:t>
      </w:r>
    </w:p>
    <w:p w:rsidR="00BE74A4" w:rsidRDefault="00E83615">
      <w:pPr>
        <w:pStyle w:val="ProductList-Offering2Heading"/>
        <w:outlineLvl w:val="2"/>
      </w:pPr>
      <w:bookmarkStart w:id="30" w:name="_Sec545"/>
      <w:r>
        <w:t>Servidores Especializados</w:t>
      </w:r>
      <w:bookmarkEnd w:id="30"/>
      <w:r>
        <w:fldChar w:fldCharType="begin"/>
      </w:r>
      <w:r>
        <w:instrText xml:space="preserve"> TC "</w:instrText>
      </w:r>
      <w:bookmarkStart w:id="31" w:name="_Toc473204410"/>
      <w:r>
        <w:instrText>Servidores Especializados</w:instrText>
      </w:r>
      <w:bookmarkEnd w:id="31"/>
      <w:r>
        <w:instrText>" \l 3</w:instrText>
      </w:r>
      <w:r>
        <w:fldChar w:fldCharType="end"/>
      </w:r>
    </w:p>
    <w:p w:rsidR="00BE74A4" w:rsidRDefault="00E83615">
      <w:pPr>
        <w:pStyle w:val="ProductList-ClauseHeading"/>
        <w:outlineLvl w:val="3"/>
      </w:pPr>
      <w:r>
        <w:t>Licenças de Servidor (por Instância)</w:t>
      </w:r>
    </w:p>
    <w:p w:rsidR="00BE74A4" w:rsidRDefault="00E83615">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BE74A4" w:rsidRDefault="00E83615">
      <w:pPr>
        <w:pStyle w:val="ProductList-Offering2Heading"/>
        <w:outlineLvl w:val="2"/>
      </w:pPr>
      <w:bookmarkStart w:id="32" w:name="_Sec546"/>
      <w:r>
        <w:t>Ferramentas de Programador</w:t>
      </w:r>
      <w:bookmarkEnd w:id="32"/>
      <w:r>
        <w:fldChar w:fldCharType="begin"/>
      </w:r>
      <w:r>
        <w:instrText xml:space="preserve"> TC "</w:instrText>
      </w:r>
      <w:bookmarkStart w:id="33" w:name="_Toc473204411"/>
      <w:r>
        <w:instrText>Ferramentas de Programador</w:instrText>
      </w:r>
      <w:bookmarkEnd w:id="33"/>
      <w:r>
        <w:instrText>" \l 3</w:instrText>
      </w:r>
      <w:r>
        <w:fldChar w:fldCharType="end"/>
      </w:r>
    </w:p>
    <w:p w:rsidR="00BE74A4" w:rsidRDefault="00E83615">
      <w:pPr>
        <w:pStyle w:val="ProductList-ClauseHeading"/>
        <w:outlineLvl w:val="3"/>
      </w:pPr>
      <w:r>
        <w:t>Licenças de Utilizador</w:t>
      </w:r>
    </w:p>
    <w:p w:rsidR="00BE74A4" w:rsidRDefault="00E83615" w:rsidP="00224A33">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BE74A4" w:rsidRDefault="00E83615" w:rsidP="00224A33">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BE74A4" w:rsidRDefault="00E83615" w:rsidP="00224A33">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BE74A4" w:rsidRDefault="00BE74A4">
      <w:pPr>
        <w:pStyle w:val="ProductList-Body"/>
      </w:pPr>
    </w:p>
    <w:p w:rsidR="00BE74A4" w:rsidRDefault="00E83615">
      <w:pPr>
        <w:pStyle w:val="ProductList-ClauseHeading"/>
        <w:outlineLvl w:val="3"/>
      </w:pPr>
      <w:r>
        <w:t>Termos de Licenciamento Adicionais para Subscrições de MSDN</w:t>
      </w:r>
    </w:p>
    <w:p w:rsidR="00BE74A4" w:rsidRDefault="00E83615">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 Qualquer serviço online disponibilizado com a subscrição de MSDN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BE74A4" w:rsidRDefault="00BE74A4">
      <w:pPr>
        <w:pStyle w:val="ProductList-Body"/>
      </w:pPr>
    </w:p>
    <w:p w:rsidR="00BE74A4" w:rsidRDefault="00E83615">
      <w:pPr>
        <w:pStyle w:val="ProductList-SubClauseHeading"/>
        <w:outlineLvl w:val="4"/>
      </w:pPr>
      <w:r>
        <w:t>Execução do Software nos Serviços da Plataforma Microsoft Azure</w:t>
      </w:r>
    </w:p>
    <w:p w:rsidR="00BE74A4" w:rsidRDefault="00E83615" w:rsidP="00224A33">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BE74A4" w:rsidRDefault="00E83615" w:rsidP="00224A33">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rsidR="00BE74A4" w:rsidRDefault="00E83615" w:rsidP="00224A33">
      <w:pPr>
        <w:pStyle w:val="ProductList-Bullet"/>
        <w:numPr>
          <w:ilvl w:val="1"/>
          <w:numId w:val="18"/>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BE74A4" w:rsidRDefault="00BE74A4">
      <w:pPr>
        <w:pStyle w:val="ProductList-BodyIndented"/>
      </w:pPr>
    </w:p>
    <w:p w:rsidR="00BE74A4" w:rsidRDefault="00E83615">
      <w:pPr>
        <w:pStyle w:val="ProductList-SubClauseHeading"/>
        <w:outlineLvl w:val="4"/>
      </w:pPr>
      <w:r>
        <w:t>Requisitos Adicionais</w:t>
      </w:r>
    </w:p>
    <w:p w:rsidR="00BE74A4" w:rsidRDefault="00E83615">
      <w:pPr>
        <w:pStyle w:val="ProductList-BodyIndented"/>
      </w:pPr>
      <w:r>
        <w:t>Para executar o Software nos Serviços da Plataforma Microsoft Azure, o Cliente tem de ativar a respetiva subscrição de MSDN ligando a respetiva conta Microsoft à subscrição de MSDN.</w:t>
      </w:r>
    </w:p>
    <w:p w:rsidR="00BE74A4" w:rsidRDefault="00BE74A4">
      <w:pPr>
        <w:pStyle w:val="ProductList-BodyIndented"/>
      </w:pPr>
    </w:p>
    <w:p w:rsidR="00BE74A4" w:rsidRDefault="00E83615">
      <w:pPr>
        <w:pStyle w:val="ProductList-SubClauseHeading"/>
        <w:outlineLvl w:val="4"/>
      </w:pPr>
      <w:r>
        <w:t>Testes de Compatibilidade e Comentários</w:t>
      </w:r>
    </w:p>
    <w:p w:rsidR="00BE74A4" w:rsidRDefault="00E83615">
      <w:pPr>
        <w:pStyle w:val="ProductList-BodyIndented"/>
      </w:pPr>
      <w:r>
        <w:t>Os utilizadores finais do Cliente podem aceder ao Software, e aos serviços online disponibilizados com a subscrição de MSDN do Cliente, efetuar testes de compatibilidade ou para fornecer comentários sobre os respetivos programas.</w:t>
      </w:r>
    </w:p>
    <w:p w:rsidR="00BE74A4" w:rsidRDefault="00BE74A4">
      <w:pPr>
        <w:pStyle w:val="ProductList-BodyIndented"/>
      </w:pPr>
    </w:p>
    <w:p w:rsidR="00BE74A4" w:rsidRDefault="00E83615">
      <w:pPr>
        <w:pStyle w:val="ProductList-SubClauseHeading"/>
        <w:outlineLvl w:val="4"/>
      </w:pPr>
      <w:r>
        <w:lastRenderedPageBreak/>
        <w:t>Serviços de Ambiente de Trabalho Remoto do Windows Server 2016</w:t>
      </w:r>
    </w:p>
    <w:p w:rsidR="00BE74A4" w:rsidRDefault="00E83615">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BE74A4" w:rsidRDefault="00BE74A4">
      <w:pPr>
        <w:pStyle w:val="ProductList-BodyIndented"/>
      </w:pPr>
    </w:p>
    <w:p w:rsidR="00BE74A4" w:rsidRDefault="00E83615">
      <w:pPr>
        <w:pStyle w:val="ProductList-SubClauseHeading"/>
        <w:outlineLvl w:val="4"/>
      </w:pPr>
      <w:r>
        <w:t>Produto do Windows Embedded</w:t>
      </w:r>
    </w:p>
    <w:p w:rsidR="00BE74A4" w:rsidRDefault="00E83615">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BE74A4" w:rsidRDefault="00BE74A4">
      <w:pPr>
        <w:pStyle w:val="ProductList-BodyIndented"/>
        <w:jc w:val="right"/>
      </w:pPr>
    </w:p>
    <w:tbl>
      <w:tblPr>
        <w:tblStyle w:val="PURTable0"/>
        <w:tblW w:w="0" w:type="dxa"/>
        <w:tblLook w:val="04A0" w:firstRow="1" w:lastRow="0" w:firstColumn="1" w:lastColumn="0" w:noHBand="0" w:noVBand="1"/>
      </w:tblPr>
      <w:tblGrid>
        <w:gridCol w:w="1044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Indented"/>
      </w:pPr>
    </w:p>
    <w:p w:rsidR="00BE74A4" w:rsidRDefault="00BE74A4">
      <w:pPr>
        <w:sectPr w:rsidR="00BE74A4">
          <w:headerReference w:type="default" r:id="rId35"/>
          <w:footerReference w:type="default" r:id="rId36"/>
          <w:type w:val="continuous"/>
          <w:pgSz w:w="12240" w:h="15840" w:code="1"/>
          <w:pgMar w:top="1170" w:right="720" w:bottom="720" w:left="720" w:header="432" w:footer="288" w:gutter="0"/>
          <w:cols w:space="360"/>
        </w:sectPr>
      </w:pPr>
    </w:p>
    <w:p w:rsidR="00BE74A4" w:rsidRDefault="00E8361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3204412"/>
      <w:r>
        <w:instrText>Software</w:instrText>
      </w:r>
      <w:bookmarkEnd w:id="35"/>
      <w:r>
        <w:instrText>" \l 1</w:instrText>
      </w:r>
      <w:r>
        <w:fldChar w:fldCharType="end"/>
      </w:r>
    </w:p>
    <w:p w:rsidR="00BE74A4" w:rsidRDefault="00E83615">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04413"/>
      <w:r>
        <w:instrText>Advanced Threat Analytics</w:instrText>
      </w:r>
      <w:bookmarkEnd w:id="37"/>
      <w:r>
        <w:instrText>" \l 2</w:instrText>
      </w:r>
      <w:r>
        <w:fldChar w:fldCharType="end"/>
      </w:r>
    </w:p>
    <w:p w:rsidR="00BE74A4" w:rsidRDefault="00E83615">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none" w:sz="4" w:space="0" w:color="FFFFFF"/>
              <w:right w:val="none" w:sz="4" w:space="0" w:color="6E6E6E"/>
            </w:tcBorders>
          </w:tcPr>
          <w:p w:rsidR="00BE74A4" w:rsidRDefault="00E83615">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E74A4" w:rsidRDefault="00E8361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74A4" w:rsidRDefault="00E8361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7">
              <w:r>
                <w:rPr>
                  <w:color w:val="000000"/>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2.1 Restrições de País</w:t>
      </w:r>
    </w:p>
    <w:p w:rsidR="00BE74A4" w:rsidRDefault="00E83615">
      <w:pPr>
        <w:pStyle w:val="ProductList-Body"/>
      </w:pPr>
      <w:r>
        <w:t>O Cliente não pode transferir o Advanced Threat Analytics 2016 para utilização ou distribuição na República Popular da China.</w:t>
      </w:r>
    </w:p>
    <w:p w:rsidR="00BE74A4" w:rsidRDefault="00E83615">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BE74A4" w:rsidRDefault="00E83615">
            <w:pPr>
              <w:pStyle w:val="ProductList-TableBody"/>
            </w:pPr>
            <w:r>
              <w:t xml:space="preserve">Licença Equivalente de Licença de Gestão (consulte o </w:t>
            </w:r>
            <w:hyperlink w:anchor="_Sec591">
              <w:r>
                <w:rPr>
                  <w:color w:val="00467F"/>
                  <w:u w:val="single"/>
                </w:rPr>
                <w:t>Apêndice A</w:t>
              </w:r>
            </w:hyperlink>
            <w:r>
              <w:t>)</w:t>
            </w:r>
          </w:p>
        </w:tc>
      </w:tr>
    </w:tbl>
    <w:p w:rsidR="00BE74A4" w:rsidRDefault="00BE74A4">
      <w:pPr>
        <w:pStyle w:val="ProductList-Body"/>
      </w:pPr>
    </w:p>
    <w:p w:rsidR="00BE74A4" w:rsidRDefault="00E83615">
      <w:pPr>
        <w:pStyle w:val="ProductList-ClauseHeading"/>
        <w:outlineLvl w:val="3"/>
      </w:pPr>
      <w:r>
        <w:t>3.2 Utilização que Requer uma Licença de Gestão</w:t>
      </w:r>
    </w:p>
    <w:p w:rsidR="00BE74A4" w:rsidRDefault="00E8361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BE74A4" w:rsidRDefault="00BE74A4">
      <w:pPr>
        <w:pStyle w:val="ProductList-Body"/>
      </w:pPr>
    </w:p>
    <w:p w:rsidR="00BE74A4" w:rsidRDefault="00E83615">
      <w:pPr>
        <w:pStyle w:val="ProductList-ClauseHeading"/>
        <w:outlineLvl w:val="3"/>
      </w:pPr>
      <w:r>
        <w:t>3.3 Bibliotecas licenciadas ao abrigo da GNU Lesser General Public License</w:t>
      </w:r>
    </w:p>
    <w:p w:rsidR="00BE74A4" w:rsidRDefault="00E8361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BE74A4" w:rsidRDefault="00E8361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NoBorder"/>
        <w:outlineLvl w:val="1"/>
      </w:pPr>
      <w:bookmarkStart w:id="42" w:name="_Sec592"/>
      <w:r>
        <w:t>BizTalk</w:t>
      </w:r>
      <w:bookmarkEnd w:id="42"/>
      <w:r>
        <w:fldChar w:fldCharType="begin"/>
      </w:r>
      <w:r>
        <w:instrText xml:space="preserve"> TC "</w:instrText>
      </w:r>
      <w:bookmarkStart w:id="43" w:name="_Toc473204414"/>
      <w:r>
        <w:instrText>BizTalk</w:instrText>
      </w:r>
      <w:bookmarkEnd w:id="43"/>
      <w:r>
        <w:instrText>" \l 2</w:instrText>
      </w:r>
      <w:r>
        <w:fldChar w:fldCharType="end"/>
      </w:r>
    </w:p>
    <w:p w:rsidR="00BE74A4" w:rsidRDefault="00E83615">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74A4" w:rsidRDefault="00E836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74A4" w:rsidRDefault="00E836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74A4" w:rsidRDefault="00E836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E74A4" w:rsidRDefault="00E836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4A4" w:rsidRDefault="00E836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4A4" w:rsidRDefault="00E836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4A4" w:rsidRDefault="00E836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4A4" w:rsidRDefault="00E836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74A4" w:rsidRDefault="00E836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4A4" w:rsidRDefault="00E836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4A4" w:rsidRDefault="00E836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4A4" w:rsidRDefault="00E836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74A4" w:rsidRDefault="00E8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none" w:sz="4" w:space="0" w:color="6E6E6E"/>
              <w:right w:val="none" w:sz="4" w:space="0" w:color="6E6E6E"/>
            </w:tcBorders>
          </w:tcPr>
          <w:p w:rsidR="00BE74A4" w:rsidRDefault="00E8361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74A4" w:rsidRDefault="00E8361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74A4" w:rsidRDefault="00BE74A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74A4" w:rsidRDefault="00BE74A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3.1 BizTalk Server Branch e Standard Edition</w:t>
      </w:r>
    </w:p>
    <w:p w:rsidR="00BE74A4" w:rsidRDefault="00E83615">
      <w:pPr>
        <w:pStyle w:val="ProductList-SubClauseHeading"/>
        <w:outlineLvl w:val="4"/>
      </w:pPr>
      <w:r>
        <w:t>3.1.1 Limitação à Utilização</w:t>
      </w:r>
    </w:p>
    <w:p w:rsidR="00BE74A4" w:rsidRDefault="00E83615">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74A4" w:rsidRDefault="00BE74A4">
      <w:pPr>
        <w:pStyle w:val="ProductList-BodyIndented"/>
      </w:pPr>
    </w:p>
    <w:p w:rsidR="00BE74A4" w:rsidRDefault="00E83615">
      <w:pPr>
        <w:pStyle w:val="ProductList-SubClauseHeading"/>
        <w:outlineLvl w:val="4"/>
      </w:pPr>
      <w:r>
        <w:t>3.1.2 Componente Web do Office</w:t>
      </w:r>
    </w:p>
    <w:p w:rsidR="00BE74A4" w:rsidRDefault="00E83615">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BE74A4" w:rsidRDefault="00BE74A4">
      <w:pPr>
        <w:pStyle w:val="ProductList-BodyIndented"/>
      </w:pPr>
    </w:p>
    <w:p w:rsidR="00BE74A4" w:rsidRDefault="00E83615">
      <w:pPr>
        <w:pStyle w:val="ProductList-ClauseHeading"/>
        <w:outlineLvl w:val="3"/>
      </w:pPr>
      <w:r>
        <w:t>3.2 BizTalk Server Branch Edition</w:t>
      </w:r>
    </w:p>
    <w:p w:rsidR="00BE74A4" w:rsidRDefault="00E83615">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BE74A4" w:rsidRDefault="00E83615" w:rsidP="00224A33">
      <w:pPr>
        <w:pStyle w:val="ProductList-Bullet"/>
        <w:numPr>
          <w:ilvl w:val="0"/>
          <w:numId w:val="19"/>
        </w:numPr>
      </w:pPr>
      <w:r>
        <w:t xml:space="preserve">agir como o nó central num modelo de rede “hub and spoke”, </w:t>
      </w:r>
    </w:p>
    <w:p w:rsidR="00BE74A4" w:rsidRDefault="00E83615" w:rsidP="00224A33">
      <w:pPr>
        <w:pStyle w:val="ProductList-Bullet"/>
        <w:numPr>
          <w:ilvl w:val="0"/>
          <w:numId w:val="19"/>
        </w:numPr>
      </w:pPr>
      <w:r>
        <w:t xml:space="preserve">centralizar comunicações para toda a empresa com outros Servidores ou dispositivos; ou </w:t>
      </w:r>
    </w:p>
    <w:p w:rsidR="00BE74A4" w:rsidRDefault="00E83615" w:rsidP="00224A33">
      <w:pPr>
        <w:pStyle w:val="ProductList-Bullet"/>
        <w:numPr>
          <w:ilvl w:val="0"/>
          <w:numId w:val="19"/>
        </w:numPr>
      </w:pPr>
      <w:r>
        <w:t>automatizar processos de negócios em departamentos, unidades de negócios ou filiais.</w:t>
      </w:r>
    </w:p>
    <w:p w:rsidR="00BE74A4" w:rsidRDefault="00BE74A4">
      <w:pPr>
        <w:pStyle w:val="ProductList-Body"/>
      </w:pPr>
    </w:p>
    <w:p w:rsidR="00BE74A4" w:rsidRDefault="00E83615">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Esquemas e Modelos Relacionados com BizTalk Server</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BAM Event APIs e Intercetores e Ferramentas de Administração</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Ferramentas de Desenvolvimento</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MQHelper.dll</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SOAP Receive Adapter</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UDDI</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Offering1SubSection"/>
        <w:outlineLvl w:val="2"/>
      </w:pPr>
      <w:bookmarkStart w:id="47" w:name="_Sec596"/>
      <w:r>
        <w:t>4. Software Assurance</w:t>
      </w:r>
      <w:bookmarkEnd w:id="47"/>
    </w:p>
    <w:p w:rsidR="00BE74A4" w:rsidRDefault="00BE74A4">
      <w:pPr>
        <w:pStyle w:val="ProductList-Body"/>
      </w:pPr>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4.1 Biz Talk Server 2013 R2 Enterprise – Virtualização Ilimitada</w:t>
      </w:r>
    </w:p>
    <w:p w:rsidR="00BE74A4" w:rsidRDefault="00E83615">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73204415"/>
      <w:r>
        <w:instrText>CAL Suites</w:instrText>
      </w:r>
      <w:bookmarkEnd w:id="49"/>
      <w:r>
        <w:instrText>" \l 2</w:instrText>
      </w:r>
      <w:r>
        <w:fldChar w:fldCharType="end"/>
      </w:r>
    </w:p>
    <w:p w:rsidR="00BE74A4" w:rsidRDefault="00E83615">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BE74A4">
      <w:pPr>
        <w:pStyle w:val="ProductList-Body"/>
      </w:pPr>
    </w:p>
    <w:p w:rsidR="00BE74A4" w:rsidRDefault="00E83615">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2.1 Processo para Determinar os Direitos de Utilização Aplicáveis para CAL Suites</w:t>
      </w:r>
    </w:p>
    <w:p w:rsidR="00BE74A4" w:rsidRDefault="00E83615">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BE74A4" w:rsidRDefault="00BE74A4">
      <w:pPr>
        <w:pStyle w:val="ProductList-Body"/>
      </w:pPr>
    </w:p>
    <w:p w:rsidR="00BE74A4" w:rsidRDefault="00E83615">
      <w:pPr>
        <w:pStyle w:val="ProductList-ClauseHeading"/>
        <w:outlineLvl w:val="3"/>
      </w:pPr>
      <w:r>
        <w:t>2.2 Componentes de CAL Suite</w:t>
      </w:r>
    </w:p>
    <w:p w:rsidR="00BE74A4" w:rsidRDefault="00E83615">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BE74A4" w:rsidRDefault="00BE74A4">
      <w:pPr>
        <w:pStyle w:val="ProductList-Body"/>
      </w:pPr>
    </w:p>
    <w:p w:rsidR="00BE74A4" w:rsidRDefault="00E83615">
      <w:pPr>
        <w:pStyle w:val="ProductList-ClauseHeading"/>
        <w:outlineLvl w:val="3"/>
      </w:pPr>
      <w:r>
        <w:t>2.3 Serviços Online Incluídos com Enterprise CAL Suite</w:t>
      </w:r>
    </w:p>
    <w:p w:rsidR="00BE74A4" w:rsidRDefault="00E83615">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9">
        <w:r>
          <w:rPr>
            <w:color w:val="00467F"/>
            <w:u w:val="single"/>
          </w:rPr>
          <w:t>http://go.microsoft.com/?linkid=9839207</w:t>
        </w:r>
      </w:hyperlink>
      <w:r>
        <w:t>.</w:t>
      </w:r>
    </w:p>
    <w:p w:rsidR="00BE74A4" w:rsidRDefault="00BE74A4">
      <w:pPr>
        <w:pStyle w:val="ProductList-Body"/>
      </w:pPr>
    </w:p>
    <w:p w:rsidR="00BE74A4" w:rsidRDefault="00E83615">
      <w:pPr>
        <w:pStyle w:val="ProductList-ClauseHeading"/>
        <w:outlineLvl w:val="3"/>
      </w:pPr>
      <w:r>
        <w:t>2.4 CAL Suite Bridge para O365, para O365 e Intune e para Intune</w:t>
      </w:r>
    </w:p>
    <w:p w:rsidR="00BE74A4" w:rsidRDefault="00E83615">
      <w:pPr>
        <w:pStyle w:val="ProductList-SubClauseHeading"/>
        <w:outlineLvl w:val="4"/>
      </w:pPr>
      <w:r>
        <w:t>2.4.1 Requisitos para CAL Suite Bridges</w:t>
      </w:r>
    </w:p>
    <w:p w:rsidR="00BE74A4" w:rsidRDefault="00E83615">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BE74A4" w:rsidRDefault="00BE74A4">
      <w:pPr>
        <w:pStyle w:val="ProductList-BodyIndented"/>
      </w:pPr>
    </w:p>
    <w:p w:rsidR="00BE74A4" w:rsidRDefault="00E83615">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Serviços Online Qualificáveis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BE74A4" w:rsidRDefault="00E83615">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BE74A4" w:rsidRDefault="00E83615">
            <w:pPr>
              <w:pStyle w:val="ProductList-TableBody"/>
            </w:pPr>
            <w:r>
              <w:t>Office 365 Enterprise E5 e Microsoft Intune</w:t>
            </w:r>
            <w:r>
              <w:fldChar w:fldCharType="begin"/>
            </w:r>
            <w:r>
              <w:instrText xml:space="preserve"> XE "Office 365 Enterprise E5 e Microsoft Intune" </w:instrText>
            </w:r>
            <w:r>
              <w:fldChar w:fldCharType="end"/>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Intune</w:t>
            </w:r>
            <w:r>
              <w:fldChar w:fldCharType="begin"/>
            </w:r>
            <w:r>
              <w:instrText xml:space="preserve"> XE "Microsoft Intune" </w:instrText>
            </w:r>
            <w:r>
              <w:fldChar w:fldCharType="end"/>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Mobility + Security E3</w:t>
            </w:r>
            <w:r>
              <w:fldChar w:fldCharType="begin"/>
            </w:r>
            <w:r>
              <w:instrText xml:space="preserve"> XE "Enterprise Mobility + Security E3" </w:instrText>
            </w:r>
            <w:r>
              <w:fldChar w:fldCharType="end"/>
            </w:r>
            <w:r>
              <w:t xml:space="preserve"> ou</w:t>
            </w:r>
          </w:p>
          <w:p w:rsidR="00BE74A4" w:rsidRDefault="00E83615">
            <w:pPr>
              <w:pStyle w:val="ProductList-TableBody"/>
            </w:pPr>
            <w:r>
              <w:t>Enterprise Mobility + Security E5</w:t>
            </w:r>
            <w:r>
              <w:fldChar w:fldCharType="begin"/>
            </w:r>
            <w:r>
              <w:instrText xml:space="preserve"> XE "Enterprise Mobility + Security E5" </w:instrText>
            </w:r>
            <w:r>
              <w:fldChar w:fldCharType="end"/>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365 Enterprise E3</w:t>
            </w:r>
            <w:r>
              <w:fldChar w:fldCharType="begin"/>
            </w:r>
            <w:r>
              <w:instrText xml:space="preserve"> XE "Office 365 Enterprise E3" </w:instrText>
            </w:r>
            <w:r>
              <w:fldChar w:fldCharType="end"/>
            </w:r>
            <w:r>
              <w:t>, ou</w:t>
            </w:r>
          </w:p>
          <w:p w:rsidR="00BE74A4" w:rsidRDefault="00E83615">
            <w:pPr>
              <w:pStyle w:val="ProductList-TableBody"/>
            </w:pPr>
            <w:r>
              <w:t>Office 365 Enterprise E5</w:t>
            </w:r>
            <w:r>
              <w:fldChar w:fldCharType="begin"/>
            </w:r>
            <w:r>
              <w:instrText xml:space="preserve"> XE "Office 365 Enterprise E5" </w:instrText>
            </w:r>
            <w:r>
              <w:fldChar w:fldCharType="end"/>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BE74A4" w:rsidRDefault="00E83615">
            <w:pPr>
              <w:pStyle w:val="ProductList-TableBody"/>
            </w:pPr>
            <w:r>
              <w:t>Office 365 Enterprise E5 e Microsoft Intune</w:t>
            </w:r>
            <w:r>
              <w:fldChar w:fldCharType="begin"/>
            </w:r>
            <w:r>
              <w:instrText xml:space="preserve"> XE "Office 365 Enterprise E5 e Microsoft Intune" </w:instrText>
            </w:r>
            <w:r>
              <w:fldChar w:fldCharType="end"/>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Intune</w:t>
            </w:r>
            <w:r>
              <w:fldChar w:fldCharType="begin"/>
            </w:r>
            <w:r>
              <w:instrText xml:space="preserve"> XE "Microsoft Intune" </w:instrText>
            </w:r>
            <w:r>
              <w:fldChar w:fldCharType="end"/>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Mobility + Security E3</w:t>
            </w:r>
            <w:r>
              <w:fldChar w:fldCharType="begin"/>
            </w:r>
            <w:r>
              <w:instrText xml:space="preserve"> XE "Enterprise Mobility + Security E3" </w:instrText>
            </w:r>
            <w:r>
              <w:fldChar w:fldCharType="end"/>
            </w:r>
            <w:r>
              <w:t xml:space="preserve"> ou</w:t>
            </w:r>
          </w:p>
          <w:p w:rsidR="00BE74A4" w:rsidRDefault="00E83615">
            <w:pPr>
              <w:pStyle w:val="ProductList-TableBody"/>
            </w:pPr>
            <w:r>
              <w:t>Enterprise Mobility + Security E5</w:t>
            </w:r>
            <w:r>
              <w:fldChar w:fldCharType="begin"/>
            </w:r>
            <w:r>
              <w:instrText xml:space="preserve"> XE "Enterprise Mobility + Security E5" </w:instrText>
            </w:r>
            <w:r>
              <w:fldChar w:fldCharType="end"/>
            </w:r>
          </w:p>
        </w:tc>
      </w:tr>
    </w:tbl>
    <w:p w:rsidR="00BE74A4" w:rsidRDefault="00E83615">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BE74A4" w:rsidRDefault="00BE74A4">
      <w:pPr>
        <w:pStyle w:val="ProductList-BodyIndented"/>
      </w:pPr>
    </w:p>
    <w:p w:rsidR="00BE74A4" w:rsidRDefault="00E83615">
      <w:pPr>
        <w:pStyle w:val="ProductList-SubClauseHeading"/>
        <w:outlineLvl w:val="4"/>
      </w:pPr>
      <w:r>
        <w:t>2.4.2 CALs Só para Estudantes (Licença Academic Open e Academic Select)</w:t>
      </w:r>
    </w:p>
    <w:p w:rsidR="00BE74A4" w:rsidRDefault="00E83615">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BE74A4" w:rsidRDefault="00E83615">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p w:rsidR="00BE74A4" w:rsidRDefault="00E83615">
      <w:pPr>
        <w:pStyle w:val="ProductList-ClauseHeading"/>
        <w:outlineLvl w:val="3"/>
      </w:pPr>
      <w:r>
        <w:t>4.1 Direitos Expandidos de Utilização para Clientes de Secure Productive Enterprise</w:t>
      </w:r>
    </w:p>
    <w:p w:rsidR="00BE74A4" w:rsidRDefault="00E83615">
      <w:pPr>
        <w:pStyle w:val="ProductList-Body"/>
      </w:pPr>
      <w:r>
        <w:t>Para os clientes qualificáveis, o Secure Productive Enterprise ou uma combinação do Office 365 e do Enterprise Mobility + Security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BE74A4" w:rsidRDefault="00BE74A4">
      <w:pPr>
        <w:pStyle w:val="ProductList-Body"/>
      </w:pPr>
    </w:p>
    <w:p w:rsidR="00BE74A4" w:rsidRDefault="00E83615">
      <w:pPr>
        <w:pStyle w:val="ProductList-Body"/>
      </w:pPr>
      <w:r>
        <w:t>Os Clientes Qualificáveis licenciados para o Secure Productive Enterprise ou a combinação do Office 365 e do Enterprise Mobility + Security têm o mesmo acesso ao Arquivo de Exchange Online para Exchange Server que o Enterprise CAL Suite fornecido.</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204416"/>
      <w:r>
        <w:instrText>Core Infrastructure Server (CIS) Suite</w:instrText>
      </w:r>
      <w:bookmarkEnd w:id="55"/>
      <w:r>
        <w:instrText>" \l 2</w:instrText>
      </w:r>
      <w:r>
        <w:fldChar w:fldCharType="end"/>
      </w:r>
    </w:p>
    <w:p w:rsidR="00BE74A4" w:rsidRDefault="00E83615">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2.1 Software Incluído com CIS Suite Standard</w:t>
      </w:r>
    </w:p>
    <w:p w:rsidR="00BE74A4" w:rsidRDefault="00E83615">
      <w:pPr>
        <w:pStyle w:val="ProductList-Body"/>
      </w:pPr>
      <w:r>
        <w:t>O CIS Suite Standard inclui as versões mais recentes do Windows Server Standard e System Center Standard disponibilizadas durante a cobertura SA do Cliente.</w:t>
      </w:r>
    </w:p>
    <w:p w:rsidR="00BE74A4" w:rsidRDefault="00BE74A4">
      <w:pPr>
        <w:pStyle w:val="ProductList-Body"/>
      </w:pPr>
    </w:p>
    <w:p w:rsidR="00BE74A4" w:rsidRDefault="00E83615">
      <w:pPr>
        <w:pStyle w:val="ProductList-ClauseHeading"/>
        <w:outlineLvl w:val="3"/>
      </w:pPr>
      <w:r>
        <w:t>2.2 Software Incluído com CIS Suite Datacenter</w:t>
      </w:r>
    </w:p>
    <w:p w:rsidR="00BE74A4" w:rsidRDefault="00E83615">
      <w:pPr>
        <w:pStyle w:val="ProductList-Body"/>
      </w:pPr>
      <w:r>
        <w:t>O CIS Suite Datacenter inclui as versões mais recentes do Windows Server Datacenter e do System Center Datacenter disponibilizadas durante a cobertura SA do Cliente.</w:t>
      </w:r>
    </w:p>
    <w:p w:rsidR="00BE74A4" w:rsidRDefault="00E83615">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3.1 Direitos de Utilização Aplicáveis</w:t>
      </w:r>
    </w:p>
    <w:p w:rsidR="00BE74A4" w:rsidRDefault="00E83615">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74A4" w:rsidRDefault="00BE74A4">
      <w:pPr>
        <w:pStyle w:val="ProductList-Body"/>
      </w:pPr>
    </w:p>
    <w:p w:rsidR="00BE74A4" w:rsidRDefault="00E83615">
      <w:pPr>
        <w:pStyle w:val="ProductList-ClauseHeading"/>
        <w:outlineLvl w:val="3"/>
      </w:pPr>
      <w:r>
        <w:t>3.2 Atribuição de Licenças de Servidor e Licenças de Gestão</w:t>
      </w:r>
    </w:p>
    <w:p w:rsidR="00BE74A4" w:rsidRDefault="00E83615">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74A4" w:rsidRDefault="00BE74A4">
      <w:pPr>
        <w:pStyle w:val="ProductList-Body"/>
      </w:pPr>
    </w:p>
    <w:p w:rsidR="00BE74A4" w:rsidRDefault="00E83615">
      <w:pPr>
        <w:pStyle w:val="ProductList-ClauseHeading"/>
        <w:outlineLvl w:val="3"/>
      </w:pPr>
      <w:r>
        <w:t>3.3 Termos Adicionais</w:t>
      </w:r>
    </w:p>
    <w:p w:rsidR="00BE74A4" w:rsidRDefault="00E83615">
      <w:pPr>
        <w:pStyle w:val="ProductList-Body"/>
      </w:pPr>
      <w:r>
        <w:t>O Cliente poderá executar uma versão anterior de quaisquer Produtos individuais incluídos no CIS Suite conforme permitido nos termos de licenciamento para esse Produto nos Termos de Produto.</w:t>
      </w:r>
    </w:p>
    <w:p w:rsidR="00BE74A4" w:rsidRDefault="00BE74A4">
      <w:pPr>
        <w:pStyle w:val="ProductList-Body"/>
      </w:pPr>
    </w:p>
    <w:p w:rsidR="00BE74A4" w:rsidRDefault="00E83615">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BE74A4" w:rsidRDefault="00E8361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w:t>
            </w:r>
            <w:hyperlink r:id="rId42">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4.1 Microsoft Azure Hybrid Use Benefit</w:t>
      </w:r>
    </w:p>
    <w:p w:rsidR="00BE74A4" w:rsidRDefault="00E83615">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BE74A4" w:rsidRDefault="00BE74A4">
      <w:pPr>
        <w:pStyle w:val="ProductList-Body"/>
      </w:pPr>
    </w:p>
    <w:p w:rsidR="00BE74A4" w:rsidRDefault="00E83615">
      <w:pPr>
        <w:pStyle w:val="ProductList-ClauseHeading"/>
        <w:outlineLvl w:val="3"/>
      </w:pPr>
      <w:r>
        <w:t>4.2 Servidor Nano</w:t>
      </w:r>
    </w:p>
    <w:p w:rsidR="00BE74A4" w:rsidRDefault="00E83615">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utilizar e Gerir a opção de implementação do Servidor Nano.</w:t>
      </w:r>
    </w:p>
    <w:p w:rsidR="00BE74A4" w:rsidRDefault="00BE74A4">
      <w:pPr>
        <w:pStyle w:val="ProductList-Body"/>
      </w:pPr>
    </w:p>
    <w:p w:rsidR="00BE74A4" w:rsidRDefault="00E83615">
      <w:pPr>
        <w:pStyle w:val="ProductList-ClauseHeading"/>
        <w:outlineLvl w:val="3"/>
      </w:pPr>
      <w:r>
        <w:t>4.3 Direitos do System Center Configuration Manager Current Branch</w:t>
      </w:r>
    </w:p>
    <w:p w:rsidR="00BE74A4" w:rsidRDefault="00E83615">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BE74A4" w:rsidRDefault="00BE74A4">
      <w:pPr>
        <w:pStyle w:val="ProductList-Body"/>
      </w:pPr>
    </w:p>
    <w:p w:rsidR="00BE74A4" w:rsidRDefault="00E83615">
      <w:pPr>
        <w:pStyle w:val="ProductList-ClauseHeading"/>
        <w:outlineLvl w:val="3"/>
      </w:pPr>
      <w:r>
        <w:t>4.4 Direitos e Benefícios do Software Assurance para Licenças de Subscrição</w:t>
      </w:r>
    </w:p>
    <w:p w:rsidR="00BE74A4" w:rsidRDefault="00E83615">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BE74A4" w:rsidRDefault="00BE74A4">
      <w:pPr>
        <w:pStyle w:val="ProductList-Body"/>
      </w:pPr>
    </w:p>
    <w:p w:rsidR="00BE74A4" w:rsidRDefault="00E83615">
      <w:pPr>
        <w:pStyle w:val="ProductList-ClauseHeading"/>
        <w:outlineLvl w:val="3"/>
      </w:pPr>
      <w:r>
        <w:lastRenderedPageBreak/>
        <w:t>4.5 Inscrição Servidor e Nuvem (SCE) - Direito de gerir OSEs no Microsoft Azure ao abrigo de Licenças de CIS Suite</w:t>
      </w:r>
    </w:p>
    <w:p w:rsidR="00BE74A4" w:rsidRDefault="00E83615">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BE74A4" w:rsidRDefault="00E83615">
      <w:pPr>
        <w:pStyle w:val="ProductList-Body"/>
        <w:ind w:left="720"/>
      </w:pPr>
      <w:r>
        <w:t>• Instâncias da Máquina Virtual do Windows Server (incluindo as Instâncias implementadas no Azure HUB)</w:t>
      </w:r>
    </w:p>
    <w:p w:rsidR="00BE74A4" w:rsidRDefault="00E83615">
      <w:pPr>
        <w:pStyle w:val="ProductList-Body"/>
        <w:ind w:left="720"/>
      </w:pPr>
      <w:r>
        <w:t>• Instâncias de Serviços em Nuvem (função Web e função de trabalho)</w:t>
      </w:r>
    </w:p>
    <w:p w:rsidR="00BE74A4" w:rsidRDefault="00E83615">
      <w:pPr>
        <w:pStyle w:val="ProductList-Body"/>
        <w:ind w:left="720"/>
      </w:pPr>
      <w:r>
        <w:t>• Contas de Armazenamento</w:t>
      </w:r>
    </w:p>
    <w:p w:rsidR="00BE74A4" w:rsidRDefault="00E83615">
      <w:pPr>
        <w:pStyle w:val="ProductList-Body"/>
        <w:ind w:left="720"/>
      </w:pPr>
      <w:r>
        <w:t>• Bases de Dados SQL</w:t>
      </w:r>
    </w:p>
    <w:p w:rsidR="00BE74A4" w:rsidRDefault="00E83615">
      <w:pPr>
        <w:pStyle w:val="ProductList-Body"/>
        <w:ind w:left="720"/>
      </w:pPr>
      <w:r>
        <w:t>• Instâncias de Web sites</w:t>
      </w:r>
    </w:p>
    <w:p w:rsidR="00BE74A4" w:rsidRDefault="00BE74A4">
      <w:pPr>
        <w:pStyle w:val="ProductList-Body"/>
      </w:pPr>
    </w:p>
    <w:p w:rsidR="00BE74A4" w:rsidRDefault="00E83615">
      <w:pPr>
        <w:pStyle w:val="ProductList-ClauseHeading"/>
        <w:outlineLvl w:val="3"/>
      </w:pPr>
      <w:r>
        <w:t>4.6 Oferta de Renovação da Cobertura Software Assurance para Windows Server e System Center</w:t>
      </w:r>
    </w:p>
    <w:p w:rsidR="00BE74A4" w:rsidRDefault="00E83615">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Coluna B</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Server Standard (Licença Core, 2 por pacote) System Center Standard (Licença Core, 2 por pacote)</w:t>
            </w:r>
            <w:r>
              <w:fldChar w:fldCharType="begin"/>
            </w:r>
            <w:r>
              <w:instrText xml:space="preserve"> XE "System Center Standard (Licença Core, 2 por pacote)" </w:instrText>
            </w:r>
            <w:r>
              <w:fldChar w:fldCharType="end"/>
            </w:r>
            <w:r>
              <w:fldChar w:fldCharType="begin"/>
            </w:r>
            <w:r>
              <w:instrText xml:space="preserve"> XE "Windows Server Standard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Infrastructure Server Suite Standard (Licença Core, 2 por pacote)</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Server Datacenter (Licença Core, 2 por pacote) System Center Datacenter (Licença Core, 2 por pacote)</w:t>
            </w:r>
            <w:r>
              <w:fldChar w:fldCharType="begin"/>
            </w:r>
            <w:r>
              <w:instrText xml:space="preserve"> XE "System Center Datacenter (Licença Core, 2 por pacote)" </w:instrText>
            </w:r>
            <w:r>
              <w:fldChar w:fldCharType="end"/>
            </w:r>
            <w:r>
              <w:fldChar w:fldCharType="begin"/>
            </w:r>
            <w:r>
              <w:instrText xml:space="preserve"> XE "Windows Server Datacenter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Infrastructure Server Suite Datacenter (Licença Core, 2 por pacote)</w:t>
            </w:r>
          </w:p>
        </w:tc>
      </w:tr>
    </w:tbl>
    <w:p w:rsidR="00BE74A4" w:rsidRDefault="00E83615">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NoBorder"/>
        <w:outlineLvl w:val="1"/>
      </w:pPr>
      <w:bookmarkStart w:id="60" w:name="_Sec862"/>
      <w:r>
        <w:t>Forefront</w:t>
      </w:r>
      <w:bookmarkEnd w:id="60"/>
      <w:r>
        <w:fldChar w:fldCharType="begin"/>
      </w:r>
      <w:r>
        <w:instrText xml:space="preserve"> TC "</w:instrText>
      </w:r>
      <w:bookmarkStart w:id="61" w:name="_Toc473204417"/>
      <w:r>
        <w:instrText>Forefront</w:instrText>
      </w:r>
      <w:bookmarkEnd w:id="61"/>
      <w:r>
        <w:instrText>" \l 2</w:instrText>
      </w:r>
      <w:r>
        <w:fldChar w:fldCharType="end"/>
      </w:r>
    </w:p>
    <w:p w:rsidR="00BE74A4" w:rsidRDefault="00E83615">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BFBFBF"/>
              <w:bottom w:val="none" w:sz="4" w:space="0" w:color="BFBFBF"/>
              <w:right w:val="none" w:sz="4" w:space="0" w:color="6E6E6E"/>
            </w:tcBorders>
          </w:tcPr>
          <w:p w:rsidR="00BE74A4" w:rsidRDefault="00E8361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74A4" w:rsidRDefault="00E836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2.1 Forefront Identity Manager 2010 – Windows Live Edition</w:t>
      </w:r>
    </w:p>
    <w:p w:rsidR="00BE74A4" w:rsidRDefault="00E83615">
      <w:pPr>
        <w:pStyle w:val="ProductList-Body"/>
      </w:pPr>
      <w:r>
        <w:t>Forefront Identity Manager 2010 – Windows Live Edition é a versão seguinte para o Identity Lifecycle Manager 2007 – Windows Live Edition.</w:t>
      </w:r>
    </w:p>
    <w:p w:rsidR="00BE74A4" w:rsidRDefault="00E83615">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3.1 Importar dados de identidade: Forefront Identity Manager 2010 R2 Windows Live Edition</w:t>
      </w:r>
    </w:p>
    <w:p w:rsidR="00BE74A4" w:rsidRDefault="00E83615">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BE74A4" w:rsidRDefault="00BE74A4">
      <w:pPr>
        <w:pStyle w:val="ProductList-Body"/>
      </w:pPr>
    </w:p>
    <w:p w:rsidR="00BE74A4" w:rsidRDefault="00E83615">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lastRenderedPageBreak/>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GroupHeading"/>
        <w:outlineLvl w:val="1"/>
      </w:pPr>
      <w:bookmarkStart w:id="66" w:name="_Sec608"/>
      <w:r>
        <w:t>Microsoft Dynamics</w:t>
      </w:r>
      <w:bookmarkEnd w:id="66"/>
      <w:r>
        <w:fldChar w:fldCharType="begin"/>
      </w:r>
      <w:r>
        <w:instrText xml:space="preserve"> TC "</w:instrText>
      </w:r>
      <w:bookmarkStart w:id="67" w:name="_Toc473204418"/>
      <w:r>
        <w:instrText>Microsoft Dynamics</w:instrText>
      </w:r>
      <w:bookmarkEnd w:id="67"/>
      <w:r>
        <w:instrText>" \l 2</w:instrText>
      </w:r>
      <w:r>
        <w:fldChar w:fldCharType="end"/>
      </w:r>
    </w:p>
    <w:p w:rsidR="00BE74A4" w:rsidRDefault="00E83615">
      <w:pPr>
        <w:pStyle w:val="ProductList-Offering2HeadingNoBorder"/>
        <w:outlineLvl w:val="2"/>
      </w:pPr>
      <w:bookmarkStart w:id="68" w:name="_Sec610"/>
      <w:r>
        <w:t>Microsoft Dynamics 365 No Local</w:t>
      </w:r>
      <w:bookmarkEnd w:id="68"/>
      <w:r>
        <w:fldChar w:fldCharType="begin"/>
      </w:r>
      <w:r>
        <w:instrText xml:space="preserve"> TC "</w:instrText>
      </w:r>
      <w:bookmarkStart w:id="69" w:name="_Toc473204419"/>
      <w:r>
        <w:instrText>Microsoft Dynamics 365 No Local</w:instrText>
      </w:r>
      <w:bookmarkEnd w:id="69"/>
      <w:r>
        <w:instrText>" \l 3</w:instrText>
      </w:r>
      <w:r>
        <w:fldChar w:fldCharType="end"/>
      </w:r>
    </w:p>
    <w:p w:rsidR="00BE74A4" w:rsidRDefault="00E83615">
      <w:pPr>
        <w:pStyle w:val="ProductList-Offering1SubSection"/>
        <w:outlineLvl w:val="3"/>
      </w:pPr>
      <w:bookmarkStart w:id="70" w:name="_Sec679"/>
      <w:r>
        <w:t>1. Disponibilidade do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71" w:name="_Sec735"/>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72" w:name="_Sec790"/>
      <w:r>
        <w:t>3. Direitos de Utilização</w:t>
      </w:r>
      <w:bookmarkEnd w:id="72"/>
    </w:p>
    <w:tbl>
      <w:tblPr>
        <w:tblStyle w:val="PURTable"/>
        <w:tblW w:w="0" w:type="dxa"/>
        <w:tblLook w:val="04A0" w:firstRow="1" w:lastRow="0" w:firstColumn="1" w:lastColumn="0" w:noHBand="0" w:noVBand="1"/>
      </w:tblPr>
      <w:tblGrid>
        <w:gridCol w:w="3616"/>
        <w:gridCol w:w="3600"/>
        <w:gridCol w:w="357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exceto para (i) os contratantes ou agentes do Cliente ou das respetivas Empresas Afiliadas; ou (ii) o acesso através dos Clientes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Acesso a Software de Servidor de CAL No Local do Microsoft Dynamics 365 para Membros da Equipa</w:t>
      </w:r>
    </w:p>
    <w:p w:rsidR="00BE74A4" w:rsidRDefault="00E83615">
      <w:pPr>
        <w:pStyle w:val="ProductList-Body"/>
      </w:pPr>
      <w:r>
        <w:t>Acesso ao software de servidor para utilização dos Membros da Equipa.</w:t>
      </w:r>
    </w:p>
    <w:tbl>
      <w:tblPr>
        <w:tblStyle w:val="PURTable"/>
        <w:tblW w:w="0" w:type="dxa"/>
        <w:tblLook w:val="04A0" w:firstRow="1" w:lastRow="0" w:firstColumn="1" w:lastColumn="0" w:noHBand="0" w:noVBand="1"/>
      </w:tblPr>
      <w:tblGrid>
        <w:gridCol w:w="3576"/>
        <w:gridCol w:w="3612"/>
        <w:gridCol w:w="3602"/>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BE74A4" w:rsidRDefault="00E83615">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BE74A4" w:rsidRDefault="00BE74A4">
      <w:pPr>
        <w:pStyle w:val="ProductList-Body"/>
      </w:pPr>
    </w:p>
    <w:p w:rsidR="00BE74A4" w:rsidRDefault="00E83615">
      <w:pPr>
        <w:pStyle w:val="ProductList-ClauseHeading"/>
        <w:outlineLvl w:val="4"/>
      </w:pPr>
      <w:r>
        <w:t>3.2 Acesso a Software de Servidor de CAL No Local do Microsoft Dynamics 365 para Vendas</w:t>
      </w:r>
    </w:p>
    <w:p w:rsidR="00BE74A4" w:rsidRDefault="00E83615">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CAL do Microsoft Dynamics 365 para Vendas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3.3 Acesso a Software de Servidor de CAL No Local do Microsoft Dynamics 365 para Suporte ao Cliente</w:t>
      </w:r>
    </w:p>
    <w:p w:rsidR="00BE74A4" w:rsidRDefault="00E83615">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3.4 Direitos de Utilização do Servidor para CALs do Dynamics 365</w:t>
      </w:r>
    </w:p>
    <w:p w:rsidR="00BE74A4" w:rsidRDefault="00E83615">
      <w:pPr>
        <w:pStyle w:val="ProductList-Body"/>
      </w:pPr>
      <w:r>
        <w:t>Os Clientes com CALs do Microsoft Dynamics 365 podem instalar e utilizar qualquer número de cópias do software Microsoft Dynamics 365 Server num servidor.</w:t>
      </w:r>
    </w:p>
    <w:p w:rsidR="00BE74A4" w:rsidRDefault="00BE74A4">
      <w:pPr>
        <w:pStyle w:val="ProductList-Body"/>
      </w:pPr>
    </w:p>
    <w:p w:rsidR="00BE74A4" w:rsidRDefault="00E83615">
      <w:pPr>
        <w:pStyle w:val="ProductList-ClauseHeading"/>
        <w:outlineLvl w:val="4"/>
      </w:pPr>
      <w:r>
        <w:lastRenderedPageBreak/>
        <w:t>3.5 Elegibilidade para as Ofertas Qualificadas</w:t>
      </w:r>
    </w:p>
    <w:p w:rsidR="00BE74A4" w:rsidRDefault="00E83615">
      <w:pPr>
        <w:pStyle w:val="ProductList-Body"/>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BE74A4" w:rsidRDefault="00BE74A4">
      <w:pPr>
        <w:pStyle w:val="ProductList-Body"/>
      </w:pPr>
    </w:p>
    <w:p w:rsidR="00BE74A4" w:rsidRDefault="00E83615">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Microsoft Dynamics CRM 2016 Microsoft Office Outlook</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Dynamics CRM Reporting Extensions for Microsoft Dynamics CRM 2016</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Dynamics Marketing Connector para Microsoft Dynamics CRM (sem ser o Workgroup Server)</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Novembro de 2014 e Junho de 2015</w:t>
              </w:r>
            </w:hyperlink>
            <w:r>
              <w:t xml:space="preserve">; </w:t>
            </w:r>
            <w:hyperlink r:id="rId45">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4.1 Direitos de Utilização do Servidor</w:t>
      </w:r>
    </w:p>
    <w:p w:rsidR="00BE74A4" w:rsidRDefault="00E83615">
      <w:pPr>
        <w:pStyle w:val="ProductList-Body"/>
      </w:pPr>
      <w:r>
        <w:t>O Cliente pode utilizar o Microsoft Dynamics CRM Server 2016 ou qualquer uma das versões anteriores do software de servidor instaladas do Microsoft Dynamics 365 Server. Os Clientes com cobertura Software Assurance nas CALs do Microsoft Dynamics 365 No Local podem utilizar as novas versões do Servidor No Local do Microsoft Dynamics 365 adquiridas com a aquisição de CALs ou USLs dos Serviços do Dynamics 365.</w:t>
      </w:r>
    </w:p>
    <w:p w:rsidR="00BE74A4" w:rsidRDefault="00BE74A4">
      <w:pPr>
        <w:pStyle w:val="ProductList-Body"/>
      </w:pPr>
    </w:p>
    <w:p w:rsidR="00BE74A4" w:rsidRDefault="00E83615">
      <w:pPr>
        <w:pStyle w:val="ProductList-ClauseHeading"/>
        <w:outlineLvl w:val="4"/>
      </w:pPr>
      <w:r>
        <w:t>4.2 Unified Service Desk (USD)</w:t>
      </w:r>
    </w:p>
    <w:p w:rsidR="00BE74A4" w:rsidRDefault="00E83615">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BE74A4" w:rsidRDefault="00BE74A4">
      <w:pPr>
        <w:pStyle w:val="ProductList-Body"/>
      </w:pPr>
    </w:p>
    <w:p w:rsidR="00BE74A4" w:rsidRDefault="00E83615">
      <w:pPr>
        <w:pStyle w:val="ProductList-ClauseHeading"/>
        <w:outlineLvl w:val="4"/>
      </w:pPr>
      <w:r>
        <w:t>4.3 Microsoft Dynamics CustomerSource</w:t>
      </w:r>
    </w:p>
    <w:p w:rsidR="00BE74A4" w:rsidRDefault="00E83615">
      <w:pPr>
        <w:pStyle w:val="ProductList-Body"/>
      </w:pPr>
      <w:r>
        <w:t xml:space="preserve">Os clientes da CAL do Microsoft Dynamics 365 No Local com cobertura SA ativa ou uma Subscrição Online terão acesso ao CustomerSource. </w:t>
      </w:r>
    </w:p>
    <w:p w:rsidR="00BE74A4" w:rsidRDefault="00BE74A4">
      <w:pPr>
        <w:pStyle w:val="PURBreadcrumb"/>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74" w:name="_Sec609"/>
      <w:r>
        <w:t>Microsoft Dynamics AX</w:t>
      </w:r>
      <w:bookmarkEnd w:id="74"/>
      <w:r>
        <w:fldChar w:fldCharType="begin"/>
      </w:r>
      <w:r>
        <w:instrText xml:space="preserve"> TC "</w:instrText>
      </w:r>
      <w:bookmarkStart w:id="75" w:name="_Toc473204420"/>
      <w:r>
        <w:instrText>Microsoft Dynamics AX</w:instrText>
      </w:r>
      <w:bookmarkEnd w:id="75"/>
      <w:r>
        <w:instrText>" \l 3</w:instrText>
      </w:r>
      <w:r>
        <w:fldChar w:fldCharType="end"/>
      </w:r>
    </w:p>
    <w:p w:rsidR="00BE74A4" w:rsidRDefault="00E83615">
      <w:pPr>
        <w:pStyle w:val="ProductList-Offering1SubSection"/>
        <w:outlineLvl w:val="3"/>
      </w:pPr>
      <w:bookmarkStart w:id="76" w:name="_Sec678"/>
      <w:r>
        <w:t>1. Disponibilidade do Programa</w:t>
      </w:r>
      <w:bookmarkEnd w:id="76"/>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none" w:sz="4" w:space="0" w:color="FFFFFF"/>
              <w:right w:val="none" w:sz="4" w:space="0" w:color="6E6E6E"/>
            </w:tcBorders>
          </w:tcPr>
          <w:p w:rsidR="00BE74A4" w:rsidRDefault="00E8361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FFFFFF"/>
              <w:right w:val="none" w:sz="4" w:space="0" w:color="6E6E6E"/>
            </w:tcBorders>
          </w:tcPr>
          <w:p w:rsidR="00BE74A4" w:rsidRDefault="00E8361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E74A4" w:rsidRDefault="00E8361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3"/>
      </w:pPr>
      <w:bookmarkStart w:id="77" w:name="_Sec734"/>
      <w:r>
        <w:lastRenderedPageBreak/>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78" w:name="_Sec789"/>
      <w:r>
        <w:t>3. Direitos de Utilização</w:t>
      </w:r>
      <w:bookmarkEnd w:id="78"/>
    </w:p>
    <w:tbl>
      <w:tblPr>
        <w:tblStyle w:val="PURTable"/>
        <w:tblW w:w="0" w:type="dxa"/>
        <w:tblLook w:val="04A0" w:firstRow="1" w:lastRow="0" w:firstColumn="1" w:lastColumn="0" w:noHBand="0" w:noVBand="1"/>
      </w:tblPr>
      <w:tblGrid>
        <w:gridCol w:w="3610"/>
        <w:gridCol w:w="3603"/>
        <w:gridCol w:w="357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Acesso a Software de Servidor</w:t>
      </w:r>
    </w:p>
    <w:p w:rsidR="00BE74A4" w:rsidRDefault="00E83615">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82"/>
        <w:gridCol w:w="3601"/>
        <w:gridCol w:w="360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BE74A4" w:rsidRDefault="00E83615">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BE74A4" w:rsidRDefault="00BE74A4">
      <w:pPr>
        <w:pStyle w:val="ProductList-Body"/>
      </w:pPr>
    </w:p>
    <w:p w:rsidR="00BE74A4" w:rsidRDefault="00E83615">
      <w:pPr>
        <w:pStyle w:val="ProductList-SubClauseHeading"/>
        <w:outlineLvl w:val="5"/>
      </w:pPr>
      <w:r>
        <w:t>3.1.1 Funcionalidade Adicional Associada a Microsoft Dynamics AX 2012 R3 Task CAL</w:t>
      </w:r>
    </w:p>
    <w:p w:rsidR="00BE74A4" w:rsidRDefault="00E83615">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1"/>
        <w:gridCol w:w="3476"/>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Microsoft Dynamics AX 2012 R3 Task Additive CAL</w:t>
            </w:r>
          </w:p>
        </w:tc>
      </w:tr>
      <w:tr w:rsidR="00BE74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4A4" w:rsidRDefault="00E83615">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rsidR="00BE74A4" w:rsidRDefault="00E83615">
            <w:pPr>
              <w:pStyle w:val="ProductList-TableBody"/>
            </w:pPr>
            <w:r>
              <w:t>Microsoft Dynamics 365 para Membros da Equipa, Enterprise edition (SL de Utilizador)</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Indented"/>
      </w:pPr>
    </w:p>
    <w:p w:rsidR="00BE74A4" w:rsidRDefault="00E83615">
      <w:pPr>
        <w:pStyle w:val="ProductList-SubClauseHeading"/>
        <w:outlineLvl w:val="5"/>
      </w:pPr>
      <w:r>
        <w:t>3.1.2 Funcionalidade Adicional Associada a Microsoft Dynamics AX 2012 R3 Functional CAL</w:t>
      </w:r>
    </w:p>
    <w:p w:rsidR="00BE74A4" w:rsidRDefault="00E83615">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59"/>
        <w:gridCol w:w="3483"/>
        <w:gridCol w:w="348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Microsoft Dynamics AX 2012 R3 Functional Additive CAL</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Microsoft Dynamics 365 para Operações,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BE74A4" w:rsidRDefault="00E83615">
            <w:pPr>
              <w:pStyle w:val="ProductList-TableBody"/>
            </w:pPr>
            <w:r>
              <w:t xml:space="preserve">Licença Equivalente de CAL (Consulte </w:t>
            </w:r>
            <w:hyperlink w:anchor="_Sec591">
              <w:r>
                <w:rPr>
                  <w:color w:val="00467F"/>
                  <w:u w:val="single"/>
                </w:rPr>
                <w:t>Apêndice A</w:t>
              </w:r>
            </w:hyperlink>
            <w:r>
              <w:t>)</w:t>
            </w:r>
          </w:p>
        </w:tc>
      </w:tr>
    </w:tbl>
    <w:p w:rsidR="00BE74A4" w:rsidRDefault="00BE74A4">
      <w:pPr>
        <w:pStyle w:val="ProductList-BodyIndented"/>
      </w:pPr>
    </w:p>
    <w:p w:rsidR="00BE74A4" w:rsidRDefault="00E83615">
      <w:pPr>
        <w:pStyle w:val="ProductList-SubClauseHeading"/>
        <w:outlineLvl w:val="5"/>
      </w:pPr>
      <w:r>
        <w:t>3.1.3 Funcionalidade Adicional Associada a Microsoft Dynamics AX 2012 R3 Enterprise CAL</w:t>
      </w:r>
    </w:p>
    <w:p w:rsidR="00BE74A4" w:rsidRDefault="00E83615">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59"/>
        <w:gridCol w:w="3483"/>
        <w:gridCol w:w="348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Microsoft Dynamics AX 2012 R3 Enterprise Additive CAL</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Microsoft Dynamics 365 para Operações,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BE74A4" w:rsidRDefault="00E83615">
            <w:pPr>
              <w:pStyle w:val="ProductList-TableBody"/>
            </w:pPr>
            <w:r>
              <w:t xml:space="preserve">Licença Equivalente de CAL (Consulte </w:t>
            </w:r>
            <w:hyperlink w:anchor="_Sec591">
              <w:r>
                <w:rPr>
                  <w:color w:val="00467F"/>
                  <w:u w:val="single"/>
                </w:rPr>
                <w:t>Apêndice A</w:t>
              </w:r>
            </w:hyperlink>
            <w:r>
              <w:t>)</w:t>
            </w:r>
          </w:p>
        </w:tc>
      </w:tr>
    </w:tbl>
    <w:p w:rsidR="00BE74A4" w:rsidRDefault="00BE74A4">
      <w:pPr>
        <w:pStyle w:val="ProductList-BodyIndented"/>
      </w:pPr>
    </w:p>
    <w:p w:rsidR="00BE74A4" w:rsidRDefault="00E83615">
      <w:pPr>
        <w:pStyle w:val="ProductList-ClauseHeading"/>
        <w:outlineLvl w:val="4"/>
      </w:pPr>
      <w:r>
        <w:t>3.2 Direito de Modificação</w:t>
      </w:r>
    </w:p>
    <w:p w:rsidR="00BE74A4" w:rsidRDefault="00E83615">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BE74A4" w:rsidRDefault="00BE74A4">
      <w:pPr>
        <w:pStyle w:val="ProductList-Body"/>
      </w:pPr>
    </w:p>
    <w:p w:rsidR="00BE74A4" w:rsidRDefault="00E83615">
      <w:pPr>
        <w:pStyle w:val="ProductList-ClauseHeading"/>
        <w:outlineLvl w:val="4"/>
      </w:pPr>
      <w:r>
        <w:t>3.3 Dynamics AX Standard Commerce Server Core -- Fator Associado ao Núcleo</w:t>
      </w:r>
    </w:p>
    <w:p w:rsidR="00BE74A4" w:rsidRDefault="00E83615">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46">
        <w:r>
          <w:rPr>
            <w:color w:val="00467F"/>
            <w:u w:val="single"/>
          </w:rPr>
          <w:t>http://go.microsoft.com/fwlink/?LinkID=229882</w:t>
        </w:r>
      </w:hyperlink>
      <w:r>
        <w:t>.</w:t>
      </w:r>
    </w:p>
    <w:p w:rsidR="00BE74A4" w:rsidRDefault="00BE74A4">
      <w:pPr>
        <w:pStyle w:val="ProductList-Body"/>
      </w:pPr>
    </w:p>
    <w:p w:rsidR="00BE74A4" w:rsidRDefault="00E83615">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Offering1SubSection"/>
        <w:outlineLvl w:val="3"/>
      </w:pPr>
      <w:bookmarkStart w:id="79" w:name="_Sec817"/>
      <w:r>
        <w:lastRenderedPageBreak/>
        <w:t>4. Software Assurance</w:t>
      </w:r>
      <w:bookmarkEnd w:id="79"/>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4.1 Localização e Atualizações</w:t>
      </w:r>
    </w:p>
    <w:p w:rsidR="00BE74A4" w:rsidRDefault="00E83615">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4421"/>
      <w:r>
        <w:instrText>Microsoft Identity Manager</w:instrText>
      </w:r>
      <w:bookmarkEnd w:id="81"/>
      <w:r>
        <w:instrText>" \l 2</w:instrText>
      </w:r>
      <w:r>
        <w:fldChar w:fldCharType="end"/>
      </w:r>
    </w:p>
    <w:p w:rsidR="00BE74A4" w:rsidRDefault="00E83615">
      <w:pPr>
        <w:pStyle w:val="ProductList-Offering1SubSection"/>
        <w:outlineLvl w:val="2"/>
      </w:pPr>
      <w:bookmarkStart w:id="82" w:name="_Sec677"/>
      <w:r>
        <w:t>1. Disponibilidade do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BFBFBF"/>
              <w:bottom w:val="dashed" w:sz="4" w:space="0" w:color="BFBFBF"/>
              <w:right w:val="none" w:sz="4" w:space="0" w:color="6E6E6E"/>
            </w:tcBorders>
          </w:tcPr>
          <w:p w:rsidR="00BE74A4" w:rsidRDefault="00E83615">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BFBFBF"/>
              <w:bottom w:val="none" w:sz="4" w:space="0" w:color="BFBFBF"/>
              <w:right w:val="none" w:sz="4" w:space="0" w:color="6E6E6E"/>
            </w:tcBorders>
          </w:tcPr>
          <w:p w:rsidR="00BE74A4" w:rsidRDefault="00E83615">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2"/>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74A4" w:rsidRDefault="00BE74A4">
            <w:pPr>
              <w:pStyle w:val="ProductList-TableBody"/>
            </w:pPr>
          </w:p>
        </w:tc>
      </w:tr>
    </w:tbl>
    <w:p w:rsidR="00BE74A4" w:rsidRDefault="00E8361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GroupHeading"/>
        <w:outlineLvl w:val="1"/>
      </w:pPr>
      <w:bookmarkStart w:id="86" w:name="_Sec611"/>
      <w:r>
        <w:t>Aplicações do Office</w:t>
      </w:r>
      <w:bookmarkEnd w:id="86"/>
      <w:r>
        <w:fldChar w:fldCharType="begin"/>
      </w:r>
      <w:r>
        <w:instrText xml:space="preserve"> TC "</w:instrText>
      </w:r>
      <w:bookmarkStart w:id="87" w:name="_Toc473204422"/>
      <w:r>
        <w:instrText>Aplicações do Office</w:instrText>
      </w:r>
      <w:bookmarkEnd w:id="87"/>
      <w:r>
        <w:instrText>" \l 2</w:instrText>
      </w:r>
      <w:r>
        <w:fldChar w:fldCharType="end"/>
      </w:r>
    </w:p>
    <w:p w:rsidR="00BE74A4" w:rsidRDefault="00E83615">
      <w:pPr>
        <w:pStyle w:val="ProductList-Offering2HeadingNoBorder"/>
        <w:outlineLvl w:val="2"/>
      </w:pPr>
      <w:bookmarkStart w:id="88" w:name="_Sec636"/>
      <w:r>
        <w:t>Aplicações de Estação de Trabalho do Office</w:t>
      </w:r>
      <w:bookmarkEnd w:id="88"/>
      <w:r>
        <w:fldChar w:fldCharType="begin"/>
      </w:r>
      <w:r>
        <w:instrText xml:space="preserve"> TC "</w:instrText>
      </w:r>
      <w:bookmarkStart w:id="89" w:name="_Toc473204423"/>
      <w:r>
        <w:instrText>Aplicações de Estação de Trabalho do Office</w:instrText>
      </w:r>
      <w:bookmarkEnd w:id="89"/>
      <w:r>
        <w:instrText>" \l 3</w:instrText>
      </w:r>
      <w:r>
        <w:fldChar w:fldCharType="end"/>
      </w:r>
    </w:p>
    <w:p w:rsidR="00BE74A4" w:rsidRDefault="00E83615">
      <w:pPr>
        <w:pStyle w:val="ProductList-Offering1SubSection"/>
        <w:outlineLvl w:val="3"/>
      </w:pPr>
      <w:bookmarkStart w:id="90" w:name="_Sec681"/>
      <w:r>
        <w:t>1. Disponibilidade do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000000"/>
              <w:bottom w:val="dashed" w:sz="4" w:space="0" w:color="BFBFBF"/>
              <w:right w:val="single" w:sz="6" w:space="0" w:color="FFFFFF"/>
            </w:tcBorders>
          </w:tcPr>
          <w:p w:rsidR="00BE74A4" w:rsidRDefault="00E8361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lastRenderedPageBreak/>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dashed" w:sz="4" w:space="0" w:color="BFBFBF"/>
              <w:right w:val="single" w:sz="6" w:space="0" w:color="FFFFFF"/>
            </w:tcBorders>
          </w:tcPr>
          <w:p w:rsidR="00BE74A4" w:rsidRDefault="00E83615">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74A4" w:rsidRDefault="00BE74A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000000"/>
              <w:bottom w:val="none" w:sz="4" w:space="0" w:color="BFBFBF"/>
              <w:right w:val="single" w:sz="6" w:space="0" w:color="FFFFFF"/>
            </w:tcBorders>
          </w:tcPr>
          <w:p w:rsidR="00BE74A4" w:rsidRDefault="00E83615">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74A4" w:rsidRDefault="00E8361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74A4" w:rsidRDefault="00BE74A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Project Professional 2016</w:t>
      </w:r>
    </w:p>
    <w:p w:rsidR="00BE74A4" w:rsidRDefault="00E83615">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BE74A4" w:rsidRDefault="00BE74A4">
      <w:pPr>
        <w:pStyle w:val="ProductList-Body"/>
      </w:pPr>
    </w:p>
    <w:p w:rsidR="00BE74A4" w:rsidRDefault="00E83615">
      <w:pPr>
        <w:pStyle w:val="ProductList-ClauseHeading"/>
        <w:outlineLvl w:val="4"/>
      </w:pPr>
      <w:r>
        <w:t>2.2 Work at Home</w:t>
      </w:r>
    </w:p>
    <w:p w:rsidR="00BE74A4" w:rsidRDefault="00E83615">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BE74A4" w:rsidRDefault="00BE74A4">
      <w:pPr>
        <w:pStyle w:val="ProductList-Body"/>
      </w:pPr>
    </w:p>
    <w:p w:rsidR="00BE74A4" w:rsidRDefault="00E83615">
      <w:pPr>
        <w:pStyle w:val="ProductList-ClauseHeading"/>
        <w:outlineLvl w:val="4"/>
      </w:pPr>
      <w:r>
        <w:t>2.3 Plataforma Independente</w:t>
      </w:r>
    </w:p>
    <w:p w:rsidR="00BE74A4" w:rsidRDefault="00E83615">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BE74A4" w:rsidRDefault="00BE74A4">
      <w:pPr>
        <w:pStyle w:val="ProductList-Body"/>
      </w:pPr>
    </w:p>
    <w:p w:rsidR="00BE74A4" w:rsidRDefault="00E83615">
      <w:pPr>
        <w:pStyle w:val="ProductList-ClauseHeading"/>
        <w:outlineLvl w:val="4"/>
      </w:pPr>
      <w:r>
        <w:t>2.4 Versões Sucessoras</w:t>
      </w:r>
    </w:p>
    <w:p w:rsidR="00BE74A4" w:rsidRDefault="00E83615">
      <w:pPr>
        <w:pStyle w:val="ProductList-Body"/>
      </w:pPr>
      <w:r>
        <w:t>O Skype para Empresas 2016 é a versão sucessora do Lync 2013.</w:t>
      </w:r>
    </w:p>
    <w:p w:rsidR="00BE74A4" w:rsidRDefault="00BE74A4">
      <w:pPr>
        <w:pStyle w:val="ProductList-Body"/>
      </w:pPr>
    </w:p>
    <w:p w:rsidR="00BE74A4" w:rsidRDefault="00E83615">
      <w:pPr>
        <w:pStyle w:val="ProductList-ClauseHeading"/>
        <w:outlineLvl w:val="4"/>
      </w:pPr>
      <w:r>
        <w:t>2.5 Office Online Server</w:t>
      </w:r>
    </w:p>
    <w:p w:rsidR="00BE74A4" w:rsidRDefault="00E83615">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BE74A4" w:rsidRDefault="00E83615">
      <w:pPr>
        <w:pStyle w:val="ProductList-Offering1SubSection"/>
        <w:outlineLvl w:val="3"/>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lastRenderedPageBreak/>
        <w:t>3.1 Direitos de Utilização Comercial do Office Casa e Estudantes 2013 RT</w:t>
      </w:r>
    </w:p>
    <w:p w:rsidR="00BE74A4" w:rsidRDefault="00E83615">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BE74A4" w:rsidRDefault="00BE74A4">
      <w:pPr>
        <w:pStyle w:val="ProductList-Body"/>
      </w:pPr>
    </w:p>
    <w:p w:rsidR="00BE74A4" w:rsidRDefault="00E83615">
      <w:pPr>
        <w:pStyle w:val="ProductList-ClauseHeading"/>
        <w:outlineLvl w:val="4"/>
      </w:pPr>
      <w:r>
        <w:t>3.2 Office Professional Plus 2016 e Office Standard 2016 – Utilização Comercial do Office Casa e Estudantes 2013 RT</w:t>
      </w:r>
    </w:p>
    <w:p w:rsidR="00BE74A4" w:rsidRDefault="00E83615">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BE74A4" w:rsidRDefault="00E8361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4.1 Project Professional 2016</w:t>
      </w:r>
    </w:p>
    <w:p w:rsidR="00BE74A4" w:rsidRDefault="00E83615">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BE74A4" w:rsidRDefault="00BE74A4">
      <w:pPr>
        <w:pStyle w:val="PURBreadcrumb"/>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94" w:name="_Sec680"/>
      <w:r>
        <w:t>Office for Mac</w:t>
      </w:r>
      <w:bookmarkEnd w:id="94"/>
      <w:r>
        <w:fldChar w:fldCharType="begin"/>
      </w:r>
      <w:r>
        <w:instrText xml:space="preserve"> TC "</w:instrText>
      </w:r>
      <w:bookmarkStart w:id="95" w:name="_Toc473204424"/>
      <w:r>
        <w:instrText>Office for Mac</w:instrText>
      </w:r>
      <w:bookmarkEnd w:id="95"/>
      <w:r>
        <w:instrText>" \l 3</w:instrText>
      </w:r>
      <w:r>
        <w:fldChar w:fldCharType="end"/>
      </w:r>
    </w:p>
    <w:p w:rsidR="00BE74A4" w:rsidRDefault="00E83615">
      <w:pPr>
        <w:pStyle w:val="ProductList-Offering1SubSection"/>
        <w:outlineLvl w:val="3"/>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Versões Sucessoras</w:t>
      </w:r>
    </w:p>
    <w:p w:rsidR="00BE74A4" w:rsidRDefault="00E83615">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BE74A4" w:rsidRDefault="00BE74A4">
      <w:pPr>
        <w:pStyle w:val="ProductList-Body"/>
      </w:pPr>
    </w:p>
    <w:p w:rsidR="00BE74A4" w:rsidRDefault="00E83615">
      <w:pPr>
        <w:pStyle w:val="ProductList-ClauseHeading"/>
        <w:outlineLvl w:val="4"/>
      </w:pPr>
      <w:r>
        <w:t>2.2 Work at Home</w:t>
      </w:r>
    </w:p>
    <w:p w:rsidR="00BE74A4" w:rsidRDefault="00E83615">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BE74A4" w:rsidRDefault="00BE74A4">
      <w:pPr>
        <w:pStyle w:val="ProductList-Body"/>
      </w:pPr>
    </w:p>
    <w:p w:rsidR="00BE74A4" w:rsidRDefault="00E83615">
      <w:pPr>
        <w:pStyle w:val="ProductList-ClauseHeading"/>
        <w:outlineLvl w:val="4"/>
      </w:pPr>
      <w:r>
        <w:t>2.3 Plataforma Independente</w:t>
      </w:r>
    </w:p>
    <w:p w:rsidR="00BE74A4" w:rsidRDefault="00E83615">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BE74A4" w:rsidRDefault="00E83615">
      <w:pPr>
        <w:pStyle w:val="ProductList-Offering1SubSection"/>
        <w:outlineLvl w:val="3"/>
      </w:pPr>
      <w:bookmarkStart w:id="98" w:name="_Sec792"/>
      <w:r>
        <w:lastRenderedPageBreak/>
        <w:t>3. Direitos de Utilização</w:t>
      </w:r>
      <w:bookmarkEnd w:id="98"/>
    </w:p>
    <w:tbl>
      <w:tblPr>
        <w:tblStyle w:val="PURTable"/>
        <w:tblW w:w="0" w:type="dxa"/>
        <w:tblLook w:val="04A0" w:firstRow="1" w:lastRow="0" w:firstColumn="1" w:lastColumn="0" w:noHBand="0" w:noVBand="1"/>
      </w:tblPr>
      <w:tblGrid>
        <w:gridCol w:w="3616"/>
        <w:gridCol w:w="3600"/>
        <w:gridCol w:w="357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Utilização Comercial do Office Casa e Estudantes 2013 RT</w:t>
      </w:r>
    </w:p>
    <w:p w:rsidR="00BE74A4" w:rsidRDefault="00E83615">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BE74A4" w:rsidRDefault="00E8361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GroupHeading"/>
        <w:outlineLvl w:val="1"/>
      </w:pPr>
      <w:bookmarkStart w:id="100" w:name="_Sec612"/>
      <w:r>
        <w:t>Office Servers</w:t>
      </w:r>
      <w:bookmarkEnd w:id="100"/>
      <w:r>
        <w:fldChar w:fldCharType="begin"/>
      </w:r>
      <w:r>
        <w:instrText xml:space="preserve"> TC "</w:instrText>
      </w:r>
      <w:bookmarkStart w:id="101" w:name="_Toc473204425"/>
      <w:r>
        <w:instrText>Office Servers</w:instrText>
      </w:r>
      <w:bookmarkEnd w:id="101"/>
      <w:r>
        <w:instrText>" \l 2</w:instrText>
      </w:r>
      <w:r>
        <w:fldChar w:fldCharType="end"/>
      </w:r>
    </w:p>
    <w:p w:rsidR="00BE74A4" w:rsidRDefault="00E83615">
      <w:pPr>
        <w:pStyle w:val="ProductList-Offering2HeadingNoBorder"/>
        <w:outlineLvl w:val="2"/>
      </w:pPr>
      <w:bookmarkStart w:id="102" w:name="_Sec638"/>
      <w:r>
        <w:t>Exchange Server</w:t>
      </w:r>
      <w:bookmarkEnd w:id="102"/>
      <w:r>
        <w:fldChar w:fldCharType="begin"/>
      </w:r>
      <w:r>
        <w:instrText xml:space="preserve"> TC "</w:instrText>
      </w:r>
      <w:bookmarkStart w:id="103" w:name="_Toc473204426"/>
      <w:r>
        <w:instrText>Exchange Server</w:instrText>
      </w:r>
      <w:bookmarkEnd w:id="103"/>
      <w:r>
        <w:instrText>" \l 3</w:instrText>
      </w:r>
      <w:r>
        <w:fldChar w:fldCharType="end"/>
      </w:r>
    </w:p>
    <w:p w:rsidR="00BE74A4" w:rsidRDefault="00E83615">
      <w:pPr>
        <w:pStyle w:val="ProductList-Offering1SubSection"/>
        <w:outlineLvl w:val="3"/>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74A4" w:rsidRDefault="00E8361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Exchange Online Plan 1 User SL</w:t>
            </w:r>
          </w:p>
        </w:tc>
      </w:tr>
      <w:tr w:rsidR="00BE74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74A4" w:rsidRDefault="00BE74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4A4" w:rsidRDefault="00E8361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E74A4" w:rsidRDefault="00E83615">
            <w:pPr>
              <w:pStyle w:val="ProductList-TableBody"/>
            </w:pPr>
            <w:r>
              <w:t>Exchange Online Plan 2 User SL</w:t>
            </w:r>
          </w:p>
        </w:tc>
      </w:tr>
      <w:tr w:rsidR="00BE74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74A4" w:rsidRDefault="00BE74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4A4" w:rsidRDefault="00E8361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E74A4" w:rsidRDefault="00E83615">
            <w:pPr>
              <w:pStyle w:val="ProductList-TableBody"/>
            </w:pPr>
            <w:r>
              <w:t>Exchange Online Plan 2G User SL</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SubClauseHeading"/>
        <w:outlineLvl w:val="5"/>
      </w:pPr>
      <w:r>
        <w:lastRenderedPageBreak/>
        <w:t>3.1.1 Funcionalidade Adicional Associada a Exchange Enterprise CAL</w:t>
      </w:r>
    </w:p>
    <w:p w:rsidR="00BE74A4" w:rsidRDefault="00E83615">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Exchange Online Plan 2 User SL</w:t>
            </w:r>
          </w:p>
        </w:tc>
      </w:tr>
      <w:tr w:rsidR="00BE74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74A4" w:rsidRDefault="00BE74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4A4" w:rsidRDefault="00E8361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E74A4" w:rsidRDefault="00E83615">
            <w:pPr>
              <w:pStyle w:val="ProductList-TableBody"/>
            </w:pPr>
            <w:r>
              <w:t>Exchange Online Plan 2G User SL</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Indented"/>
      </w:pPr>
    </w:p>
    <w:p w:rsidR="00BE74A4" w:rsidRDefault="00E83615">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6"/>
        <w:gridCol w:w="3617"/>
        <w:gridCol w:w="357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4.1 Termos e Condições Suplementares do Exchange Enterprise CAL com Services 2016</w:t>
      </w:r>
    </w:p>
    <w:p w:rsidR="00BE74A4" w:rsidRDefault="00E83615">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1">
        <w:r>
          <w:rPr>
            <w:color w:val="00467F"/>
            <w:u w:val="single"/>
          </w:rPr>
          <w:t>http://go.microsoft.com/?linkid=9839207</w:t>
        </w:r>
      </w:hyperlink>
      <w:r>
        <w:t xml:space="preserve"> aplicam-se à aquisição e utilização dos Serviços Online incluídos com Exchange Enterprise CAL com Services 2016.</w:t>
      </w:r>
    </w:p>
    <w:p w:rsidR="00BE74A4" w:rsidRDefault="00BE74A4">
      <w:pPr>
        <w:pStyle w:val="PURBreadcrumb"/>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108" w:name="_Sec639"/>
      <w:r>
        <w:t>Project Server</w:t>
      </w:r>
      <w:bookmarkEnd w:id="108"/>
      <w:r>
        <w:fldChar w:fldCharType="begin"/>
      </w:r>
      <w:r>
        <w:instrText xml:space="preserve"> TC "</w:instrText>
      </w:r>
      <w:bookmarkStart w:id="109" w:name="_Toc473204427"/>
      <w:r>
        <w:instrText>Project Server</w:instrText>
      </w:r>
      <w:bookmarkEnd w:id="109"/>
      <w:r>
        <w:instrText>" \l 3</w:instrText>
      </w:r>
      <w:r>
        <w:fldChar w:fldCharType="end"/>
      </w:r>
    </w:p>
    <w:p w:rsidR="00BE74A4" w:rsidRDefault="00E83615">
      <w:pPr>
        <w:pStyle w:val="ProductList-Offering1SubSection"/>
        <w:outlineLvl w:val="3"/>
      </w:pPr>
      <w:bookmarkStart w:id="110" w:name="_Sec684"/>
      <w:r>
        <w:t>1. Disponibilidade do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112" w:name="_Sec795"/>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E74A4" w:rsidRDefault="00E83615">
            <w:pPr>
              <w:pStyle w:val="ProductList-TableBody"/>
            </w:pPr>
            <w:r>
              <w:t>SL de Utilizador do Project Online Essentials</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BE74A4" w:rsidRDefault="00E83615">
            <w:pPr>
              <w:pStyle w:val="ProductList-TableBody"/>
            </w:pPr>
            <w:r>
              <w:t>SL de Utilizador do Project Online Premium</w:t>
            </w:r>
          </w:p>
        </w:tc>
      </w:tr>
    </w:tbl>
    <w:p w:rsidR="00BE74A4" w:rsidRDefault="00BE74A4">
      <w:pPr>
        <w:pStyle w:val="ProductList-Body"/>
      </w:pPr>
    </w:p>
    <w:p w:rsidR="00BE74A4" w:rsidRDefault="00E83615">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lastRenderedPageBreak/>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114" w:name="_Sec640"/>
      <w:r>
        <w:t>SharePoint Server</w:t>
      </w:r>
      <w:bookmarkEnd w:id="114"/>
      <w:r>
        <w:fldChar w:fldCharType="begin"/>
      </w:r>
      <w:r>
        <w:instrText xml:space="preserve"> TC "</w:instrText>
      </w:r>
      <w:bookmarkStart w:id="115" w:name="_Toc473204428"/>
      <w:r>
        <w:instrText>SharePoint Server</w:instrText>
      </w:r>
      <w:bookmarkEnd w:id="115"/>
      <w:r>
        <w:instrText>" \l 3</w:instrText>
      </w:r>
      <w:r>
        <w:fldChar w:fldCharType="end"/>
      </w:r>
    </w:p>
    <w:p w:rsidR="00BE74A4" w:rsidRDefault="00E83615">
      <w:pPr>
        <w:pStyle w:val="ProductList-Offering1SubSection"/>
        <w:outlineLvl w:val="3"/>
      </w:pPr>
      <w:bookmarkStart w:id="116" w:name="_Sec685"/>
      <w:r>
        <w:t>1. Disponibilidade do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8"/>
        <w:gridCol w:w="3595"/>
        <w:gridCol w:w="358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SharePoint Online Plan 2</w:t>
            </w:r>
            <w:r>
              <w:fldChar w:fldCharType="begin"/>
            </w:r>
            <w:r>
              <w:instrText xml:space="preserve"> XE "SharePoint Online Plan 2" </w:instrText>
            </w:r>
            <w:r>
              <w:fldChar w:fldCharType="end"/>
            </w:r>
            <w:r>
              <w:t xml:space="preserve"> User SL</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4A4" w:rsidRDefault="00E83615">
            <w:pPr>
              <w:pStyle w:val="ProductList-TableBody"/>
            </w:pPr>
            <w:r>
              <w:t>SharePoint Online Plan 2 User SL</w:t>
            </w:r>
          </w:p>
        </w:tc>
      </w:tr>
    </w:tbl>
    <w:p w:rsidR="00BE74A4" w:rsidRDefault="00BE74A4">
      <w:pPr>
        <w:pStyle w:val="ProductList-Body"/>
      </w:pPr>
    </w:p>
    <w:p w:rsidR="00BE74A4" w:rsidRDefault="00E83615">
      <w:pPr>
        <w:pStyle w:val="ProductList-SubClauseHeading"/>
        <w:outlineLvl w:val="5"/>
      </w:pPr>
      <w:r>
        <w:t>3.2.1 Funcionalidade Adicional do SharePoint Server Associada ao SharePoint Enterprise CAL</w:t>
      </w:r>
    </w:p>
    <w:p w:rsidR="00BE74A4" w:rsidRDefault="00E83615">
      <w:pPr>
        <w:pStyle w:val="ProductList-BodyIndented"/>
      </w:pPr>
      <w:r>
        <w:t>Business Connectivity Services Line of Business Webparts; Office 2016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SharePoint Online Plan 2 User SL</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Indented"/>
      </w:pPr>
    </w:p>
    <w:p w:rsidR="00BE74A4" w:rsidRDefault="00E83615">
      <w:pPr>
        <w:pStyle w:val="ProductList-ClauseHeading"/>
        <w:outlineLvl w:val="4"/>
      </w:pPr>
      <w:r>
        <w:t>3.3 Renúncia de CAL para Utilizadores que Acedam a Conteúdo Publicamente Disponível</w:t>
      </w:r>
    </w:p>
    <w:p w:rsidR="00BE74A4" w:rsidRDefault="00E83615">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BE74A4" w:rsidRDefault="00BE74A4">
      <w:pPr>
        <w:pStyle w:val="ProductList-Body"/>
      </w:pPr>
    </w:p>
    <w:p w:rsidR="00BE74A4" w:rsidRDefault="00E83615">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lastRenderedPageBreak/>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URBreadcrumb"/>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120" w:name="_Sec641"/>
      <w:r>
        <w:t>Skype para Empresas Server</w:t>
      </w:r>
      <w:bookmarkEnd w:id="120"/>
      <w:r>
        <w:fldChar w:fldCharType="begin"/>
      </w:r>
      <w:r>
        <w:instrText xml:space="preserve"> TC "</w:instrText>
      </w:r>
      <w:bookmarkStart w:id="121" w:name="_Toc473204429"/>
      <w:r>
        <w:instrText>Skype para Empresas Server</w:instrText>
      </w:r>
      <w:bookmarkEnd w:id="121"/>
      <w:r>
        <w:instrText>" \l 3</w:instrText>
      </w:r>
      <w:r>
        <w:fldChar w:fldCharType="end"/>
      </w:r>
    </w:p>
    <w:p w:rsidR="00BE74A4" w:rsidRDefault="00E83615">
      <w:pPr>
        <w:pStyle w:val="ProductList-Offering1SubSection"/>
        <w:outlineLvl w:val="3"/>
      </w:pPr>
      <w:bookmarkStart w:id="122" w:name="_Sec686"/>
      <w:r>
        <w:t>1. Disponibilidade do Programa</w:t>
      </w:r>
      <w:bookmarkEnd w:id="122"/>
    </w:p>
    <w:p w:rsidR="00BE74A4" w:rsidRDefault="00BE74A4">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none" w:sz="4" w:space="0" w:color="FFFFFF"/>
              <w:right w:val="none" w:sz="4" w:space="0" w:color="6E6E6E"/>
            </w:tcBorders>
          </w:tcPr>
          <w:p w:rsidR="00BE74A4" w:rsidRDefault="00E83615">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Skype para Empresas Online Plan 1 User SL</w:t>
            </w:r>
          </w:p>
        </w:tc>
      </w:tr>
      <w:tr w:rsidR="00BE74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4A4" w:rsidRDefault="00E83615">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E74A4" w:rsidRDefault="00E83615">
            <w:pPr>
              <w:pStyle w:val="ProductList-TableBody"/>
            </w:pPr>
            <w:r>
              <w:t>Skype para Empresas Online Plan 2 User SL</w:t>
            </w:r>
          </w:p>
        </w:tc>
      </w:tr>
      <w:tr w:rsidR="00BE74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4A4" w:rsidRDefault="00E83615">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E74A4" w:rsidRDefault="00E83615">
            <w:pPr>
              <w:pStyle w:val="ProductList-TableBody"/>
            </w:pPr>
            <w:r>
              <w:t>Skype para Empresas Online Plan 2G User SL</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SubClauseHeading"/>
        <w:outlineLvl w:val="5"/>
      </w:pPr>
      <w:r>
        <w:t>3.1.1 Funcionalidade Adicional Associada a Skype para Empresas Server Enterprise CAL</w:t>
      </w:r>
    </w:p>
    <w:p w:rsidR="00BE74A4" w:rsidRDefault="00E83615">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Skype para Empresas Online Plan 2 User SL</w:t>
            </w:r>
          </w:p>
        </w:tc>
      </w:tr>
      <w:tr w:rsidR="00BE74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4A4" w:rsidRDefault="00E83615">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BE74A4" w:rsidRDefault="00E83615">
            <w:pPr>
              <w:pStyle w:val="ProductList-TableBody"/>
            </w:pPr>
            <w:r>
              <w:t>Skype para Empresas Online Plan 2G User SL</w:t>
            </w:r>
          </w:p>
        </w:tc>
      </w:tr>
      <w:tr w:rsidR="00BE74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4A4" w:rsidRDefault="00E8361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E74A4" w:rsidRDefault="00E83615">
            <w:pPr>
              <w:pStyle w:val="ProductList-TableBody"/>
            </w:pPr>
            <w:r>
              <w:t>Live Meeting Professional</w:t>
            </w:r>
            <w:r>
              <w:fldChar w:fldCharType="begin"/>
            </w:r>
            <w:r>
              <w:instrText xml:space="preserve"> XE "Live Meeting Professional" </w:instrText>
            </w:r>
            <w:r>
              <w:fldChar w:fldCharType="end"/>
            </w:r>
            <w:r>
              <w:t xml:space="preserve"> User SL</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Indented"/>
      </w:pPr>
    </w:p>
    <w:p w:rsidR="00BE74A4" w:rsidRDefault="00E83615">
      <w:pPr>
        <w:pStyle w:val="ProductList-SubClauseHeading"/>
        <w:outlineLvl w:val="5"/>
      </w:pPr>
      <w:r>
        <w:t>3.1.2 Funcionalidade Adicional Associada a Skype para Empresas Server Plus CAL</w:t>
      </w:r>
    </w:p>
    <w:p w:rsidR="00BE74A4" w:rsidRDefault="00E83615">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BE74A4" w:rsidRDefault="00E83615">
            <w:pPr>
              <w:pStyle w:val="ProductList-TableBody"/>
            </w:pPr>
            <w:r>
              <w:t>Skype for Business Plus CAL User SL</w:t>
            </w:r>
          </w:p>
        </w:tc>
      </w:tr>
    </w:tbl>
    <w:p w:rsidR="00BE74A4" w:rsidRDefault="00BE74A4">
      <w:pPr>
        <w:pStyle w:val="ProductList-BodyIndented"/>
      </w:pPr>
    </w:p>
    <w:p w:rsidR="00BE74A4" w:rsidRDefault="00E83615">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Função de Servidor de Conferências Áudio/Vídeo</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Função de Diretor</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lastRenderedPageBreak/>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Função de Servidor de Mediação</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Ferramenta de Administração para Conversas em Grupo do Microsoft Lync Server 2013</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Snap-in do PowerShell</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Função de Aplicação de Filial Persistente</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Função de Servidor de Interoperabilidade de Vídeo</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URBreadcrumb"/>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NoBorder"/>
        <w:outlineLvl w:val="1"/>
      </w:pPr>
      <w:bookmarkStart w:id="126" w:name="_Sec883"/>
      <w:r>
        <w:t>R Server</w:t>
      </w:r>
      <w:bookmarkEnd w:id="126"/>
      <w:r>
        <w:fldChar w:fldCharType="begin"/>
      </w:r>
      <w:r>
        <w:instrText xml:space="preserve"> TC "</w:instrText>
      </w:r>
      <w:bookmarkStart w:id="127" w:name="_Toc473204430"/>
      <w:r>
        <w:instrText>R Server</w:instrText>
      </w:r>
      <w:bookmarkEnd w:id="127"/>
      <w:r>
        <w:instrText>" \l 2</w:instrText>
      </w:r>
      <w:r>
        <w:fldChar w:fldCharType="end"/>
      </w:r>
    </w:p>
    <w:p w:rsidR="00BE74A4" w:rsidRDefault="00E83615">
      <w:pPr>
        <w:pStyle w:val="ProductList-Offering1SubSection"/>
        <w:outlineLvl w:val="2"/>
      </w:pPr>
      <w:bookmarkStart w:id="128" w:name="_Sec884"/>
      <w:r>
        <w:t>1. Disponibilidade do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E74A4" w:rsidRDefault="00E83615">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none" w:sz="4" w:space="0" w:color="FFFFFF"/>
              <w:left w:val="none" w:sz="4" w:space="0" w:color="FFFFFF"/>
              <w:bottom w:val="dashed" w:sz="4" w:space="0" w:color="BFBFBF"/>
              <w:right w:val="none" w:sz="4" w:space="0" w:color="FFFFFF"/>
            </w:tcBorders>
          </w:tcPr>
          <w:p w:rsidR="00BE74A4" w:rsidRDefault="00E83615">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E74A4" w:rsidRDefault="00E8361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E74A4" w:rsidRDefault="00BE74A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E74A4" w:rsidRDefault="00BE74A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E74A4" w:rsidRDefault="00BE74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FFFFFF"/>
              <w:bottom w:val="dashed" w:sz="4" w:space="0" w:color="BFBFBF"/>
              <w:right w:val="none" w:sz="4" w:space="0" w:color="FFFFFF"/>
            </w:tcBorders>
          </w:tcPr>
          <w:p w:rsidR="00BE74A4" w:rsidRDefault="00E83615">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E74A4" w:rsidRDefault="00E836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E74A4" w:rsidRDefault="00BE74A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E74A4" w:rsidRDefault="00BE74A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74A4" w:rsidRDefault="00BE74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FFFFFF"/>
              <w:bottom w:val="none" w:sz="4" w:space="0" w:color="BFBFBF"/>
              <w:right w:val="none" w:sz="4" w:space="0" w:color="FFFFFF"/>
            </w:tcBorders>
          </w:tcPr>
          <w:p w:rsidR="00BE74A4" w:rsidRDefault="00E83615">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E74A4" w:rsidRDefault="00E8361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E74A4" w:rsidRDefault="00BE74A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E74A4" w:rsidRDefault="00BE74A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E74A4" w:rsidRDefault="00BE74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2"/>
      </w:pPr>
      <w:bookmarkStart w:id="130" w:name="_Sec88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3.1 R Server 2016 para Hadoop e R Server para Teradata DB</w:t>
      </w:r>
    </w:p>
    <w:p w:rsidR="00BE74A4" w:rsidRDefault="00E83615">
      <w:pPr>
        <w:pStyle w:val="ProductList-Body"/>
      </w:pPr>
      <w:r>
        <w:t xml:space="preserve">Cada Licença de Servidor para R Server 2016 para Hadoop e R Server 2016 para Teradata DB abrange até 24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74A4" w:rsidRDefault="00BE74A4">
      <w:pPr>
        <w:pStyle w:val="ProductList-Body"/>
      </w:pPr>
    </w:p>
    <w:p w:rsidR="00BE74A4" w:rsidRDefault="00E83615">
      <w:pPr>
        <w:pStyle w:val="ProductList-ClauseHeading"/>
        <w:outlineLvl w:val="3"/>
      </w:pPr>
      <w:r>
        <w:t>3.2 Bibliotecas licenciadas ao abrigo da GNU Lesser General Public License</w:t>
      </w:r>
    </w:p>
    <w:p w:rsidR="00BE74A4" w:rsidRDefault="00E8361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rsidR="00BE74A4" w:rsidRDefault="00E8361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4.1 R Server para Hadoop, R Server para Linux e R Server para Teradata DB</w:t>
      </w:r>
    </w:p>
    <w:p w:rsidR="00BE74A4" w:rsidRDefault="00E83615">
      <w:pPr>
        <w:pStyle w:val="ProductList-Body"/>
      </w:pPr>
      <w:r>
        <w:t>Os Clientes que tiverem Servidores Licenciados com cobertura SA podem, sujeitos aos direitos de utilização do R Server, utilizar as atualizações ao R Server disponibilizadas após dezembro de 2016.</w:t>
      </w:r>
    </w:p>
    <w:p w:rsidR="00BE74A4" w:rsidRDefault="00BE74A4">
      <w:pPr>
        <w:pStyle w:val="PURBreadcrumb"/>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NoBorder"/>
        <w:outlineLvl w:val="1"/>
      </w:pPr>
      <w:bookmarkStart w:id="132" w:name="_Sec614"/>
      <w:r>
        <w:t>SQL Server</w:t>
      </w:r>
      <w:bookmarkEnd w:id="132"/>
      <w:r>
        <w:fldChar w:fldCharType="begin"/>
      </w:r>
      <w:r>
        <w:instrText xml:space="preserve"> TC "</w:instrText>
      </w:r>
      <w:bookmarkStart w:id="133" w:name="_Toc473204431"/>
      <w:r>
        <w:instrText>SQL Server</w:instrText>
      </w:r>
      <w:bookmarkEnd w:id="133"/>
      <w:r>
        <w:instrText>" \l 2</w:instrText>
      </w:r>
      <w:r>
        <w:fldChar w:fldCharType="end"/>
      </w:r>
    </w:p>
    <w:p w:rsidR="00BE74A4" w:rsidRDefault="00E83615">
      <w:pPr>
        <w:pStyle w:val="ProductList-Offering1SubSection"/>
        <w:outlineLvl w:val="2"/>
      </w:pPr>
      <w:bookmarkStart w:id="134" w:name="_Sec688"/>
      <w:r>
        <w:t>1. Disponibilidade do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SQL Server 2016 Standard Core</w:t>
            </w:r>
            <w:r>
              <w:fldChar w:fldCharType="begin"/>
            </w:r>
            <w:r>
              <w:instrText xml:space="preserve"> XE "SQL Server 2016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SQL Server 2016 Enterprise Core</w:t>
            </w:r>
            <w:r>
              <w:fldChar w:fldCharType="begin"/>
            </w:r>
            <w:r>
              <w:instrText xml:space="preserve"> XE "SQL Server 2016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BE74A4">
      <w:pPr>
        <w:pStyle w:val="ProductList-Body"/>
      </w:pPr>
    </w:p>
    <w:p w:rsidR="00BE74A4" w:rsidRDefault="00E83615">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01"/>
        <w:gridCol w:w="3594"/>
        <w:gridCol w:w="3595"/>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2.1 SQL Server 2016 Enterprise</w:t>
      </w:r>
    </w:p>
    <w:p w:rsidR="00BE74A4" w:rsidRDefault="00E83615">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 </w:t>
      </w:r>
      <w:hyperlink r:id="rId54">
        <w:r>
          <w:rPr>
            <w:color w:val="00467F"/>
            <w:u w:val="single"/>
          </w:rPr>
          <w:t>Termos de Produto de junho de 2016</w:t>
        </w:r>
      </w:hyperlink>
      <w:r>
        <w:t xml:space="preserve"> para obter os respetivos Termos de Licenciamento.</w:t>
      </w:r>
    </w:p>
    <w:p w:rsidR="00BE74A4" w:rsidRDefault="00BE74A4">
      <w:pPr>
        <w:pStyle w:val="ProductList-Body"/>
      </w:pPr>
    </w:p>
    <w:p w:rsidR="00BE74A4" w:rsidRDefault="00E83615">
      <w:pPr>
        <w:pStyle w:val="ProductList-ClauseHeading"/>
        <w:outlineLvl w:val="3"/>
      </w:pPr>
      <w:r>
        <w:t>2.2 SQL Server Parallel Data Warehouse</w:t>
      </w:r>
    </w:p>
    <w:p w:rsidR="00BE74A4" w:rsidRDefault="00E83615">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BE74A4" w:rsidRDefault="00BE74A4">
      <w:pPr>
        <w:pStyle w:val="ProductList-Body"/>
      </w:pPr>
    </w:p>
    <w:p w:rsidR="00BE74A4" w:rsidRDefault="00E83615">
      <w:pPr>
        <w:pStyle w:val="ProductList-ClauseHeading"/>
        <w:outlineLvl w:val="3"/>
      </w:pPr>
      <w:r>
        <w:t>2.3 Compilação Opcional do SQL Server Parallel Data Warehouse sem Oracle Java</w:t>
      </w:r>
    </w:p>
    <w:p w:rsidR="00BE74A4" w:rsidRDefault="00E83615">
      <w:pPr>
        <w:pStyle w:val="ProductList-Body"/>
      </w:pPr>
      <w:r>
        <w:t xml:space="preserve">Os clientes poderão adquirir uma compilação do produto com Oracle Java ou, a pedido, sem Oracle Java. Para mais informações, visite </w:t>
      </w:r>
      <w:hyperlink r:id="rId55">
        <w:r>
          <w:rPr>
            <w:color w:val="00467F"/>
            <w:u w:val="single"/>
          </w:rPr>
          <w:t>http://www.microsoft.com/en-us/sqlserver/solutions-technologies/data-warehousing/pdw.aspx</w:t>
        </w:r>
      </w:hyperlink>
      <w:r>
        <w:t>.</w:t>
      </w:r>
    </w:p>
    <w:p w:rsidR="00BE74A4" w:rsidRDefault="00E83615">
      <w:pPr>
        <w:pStyle w:val="ProductList-Offering1SubSection"/>
        <w:outlineLvl w:val="2"/>
      </w:pPr>
      <w:bookmarkStart w:id="136" w:name="_Sec794"/>
      <w:r>
        <w:t>3. Direitos de Utilização</w:t>
      </w:r>
      <w:bookmarkEnd w:id="136"/>
    </w:p>
    <w:tbl>
      <w:tblPr>
        <w:tblStyle w:val="PURTable"/>
        <w:tblW w:w="0" w:type="dxa"/>
        <w:tblLook w:val="04A0" w:firstRow="1" w:lastRow="0" w:firstColumn="1" w:lastColumn="0" w:noHBand="0" w:noVBand="1"/>
      </w:tblPr>
      <w:tblGrid>
        <w:gridCol w:w="3603"/>
        <w:gridCol w:w="3596"/>
        <w:gridCol w:w="359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74A4" w:rsidRDefault="00E8361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3.2 Atualizações Automáticas a Versões Anteriores do SQL Server</w:t>
      </w:r>
    </w:p>
    <w:p w:rsidR="00BE74A4" w:rsidRDefault="00E83615">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BE74A4" w:rsidRDefault="00BE74A4">
      <w:pPr>
        <w:pStyle w:val="ProductList-Body"/>
      </w:pPr>
    </w:p>
    <w:p w:rsidR="00BE74A4" w:rsidRDefault="00E83615">
      <w:pPr>
        <w:pStyle w:val="ProductList-ClauseHeading"/>
        <w:outlineLvl w:val="3"/>
      </w:pPr>
      <w:r>
        <w:lastRenderedPageBreak/>
        <w:t>3.3 Instâncias em Execução para Standard Edition</w:t>
      </w:r>
    </w:p>
    <w:p w:rsidR="00BE74A4" w:rsidRDefault="00E83615">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BE74A4" w:rsidRDefault="00BE74A4">
      <w:pPr>
        <w:pStyle w:val="ProductList-Body"/>
      </w:pPr>
    </w:p>
    <w:p w:rsidR="00BE74A4" w:rsidRDefault="00E83615">
      <w:pPr>
        <w:pStyle w:val="ProductList-ClauseHeading"/>
        <w:outlineLvl w:val="3"/>
      </w:pPr>
      <w:r>
        <w:t>3.4 Servidores de Ativação Pós-falha para Parallel Data Warehouse (PDW)</w:t>
      </w:r>
    </w:p>
    <w:p w:rsidR="00BE74A4" w:rsidRDefault="00E83615">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BE74A4" w:rsidRDefault="00BE74A4">
      <w:pPr>
        <w:pStyle w:val="ProductList-Body"/>
      </w:pPr>
    </w:p>
    <w:p w:rsidR="00BE74A4" w:rsidRDefault="00E83615">
      <w:pPr>
        <w:pStyle w:val="ProductList-ClauseHeading"/>
        <w:outlineLvl w:val="3"/>
      </w:pPr>
      <w:r>
        <w:t>3.5 Software Adicional</w:t>
      </w:r>
    </w:p>
    <w:p w:rsidR="00BE74A4" w:rsidRDefault="00E83615">
      <w:pPr>
        <w:pStyle w:val="ProductList-SubClauseHeading"/>
        <w:outlineLvl w:val="4"/>
      </w:pPr>
      <w:r>
        <w:t>3.5.1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Conectividade das Ferramentas de Cliente</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Cliente Distributed Replay</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Ferramentas de Gestão - Completo</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Indented"/>
      </w:pPr>
    </w:p>
    <w:p w:rsidR="00BE74A4" w:rsidRDefault="00E83615">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Termos de Produto do SQL Server 2014 Business Intelligence e Parallel Data Warehouse - junho de 2016</w:t>
              </w:r>
            </w:hyperlink>
          </w:p>
          <w:p w:rsidR="00BE74A4" w:rsidRDefault="00E83615">
            <w:pPr>
              <w:pStyle w:val="ProductList-TableBody"/>
            </w:pPr>
            <w:hyperlink r:id="rId57">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URBreadcrumb"/>
      </w:pPr>
    </w:p>
    <w:p w:rsidR="00BE74A4" w:rsidRDefault="00E83615">
      <w:pPr>
        <w:pStyle w:val="ProductList-ClauseHeading"/>
        <w:outlineLvl w:val="3"/>
      </w:pPr>
      <w:r>
        <w:t>4.1 SQL Server 2016 Enterprise Core – Virtualização Ilimitada</w:t>
      </w:r>
    </w:p>
    <w:p w:rsidR="00BE74A4" w:rsidRDefault="00E83615">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74A4" w:rsidRDefault="00BE74A4">
      <w:pPr>
        <w:pStyle w:val="ProductList-Body"/>
      </w:pPr>
    </w:p>
    <w:p w:rsidR="00BE74A4" w:rsidRDefault="00E83615">
      <w:pPr>
        <w:pStyle w:val="ProductList-ClauseHeading"/>
        <w:outlineLvl w:val="3"/>
      </w:pPr>
      <w:r>
        <w:t>4.2 SQL Server 2016 Enterprise Core - Atualizações de Funcionalidades do Parallel Data Warehouse</w:t>
      </w:r>
    </w:p>
    <w:p w:rsidR="00BE74A4" w:rsidRDefault="00E83615">
      <w:pPr>
        <w:pStyle w:val="ProductList-Body"/>
      </w:pPr>
      <w:r>
        <w:t>Os Clientes com cobertura SA são elegíveis para versões de funcionalidades do Parallel Data Warehouse (por exemplo, atualizações de aplicações) entre versões de produtos principais.</w:t>
      </w:r>
    </w:p>
    <w:p w:rsidR="00BE74A4" w:rsidRDefault="00BE74A4">
      <w:pPr>
        <w:pStyle w:val="ProductList-Body"/>
      </w:pPr>
    </w:p>
    <w:p w:rsidR="00BE74A4" w:rsidRDefault="00E83615">
      <w:pPr>
        <w:pStyle w:val="ProductList-ClauseHeading"/>
        <w:outlineLvl w:val="3"/>
      </w:pPr>
      <w:r>
        <w:t>4.3 Opção de Aquisição “Buy-Out” do SQL Server ao abrigo da Enrollment for Application Platform EAP</w:t>
      </w:r>
    </w:p>
    <w:p w:rsidR="00BE74A4" w:rsidRDefault="00E83615">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BE74A4" w:rsidRDefault="00BE74A4">
      <w:pPr>
        <w:pStyle w:val="ProductList-Body"/>
      </w:pPr>
    </w:p>
    <w:p w:rsidR="00BE74A4" w:rsidRDefault="00E83615">
      <w:pPr>
        <w:pStyle w:val="ProductList-ClauseHeading"/>
        <w:outlineLvl w:val="3"/>
      </w:pPr>
      <w:r>
        <w:t>4.4 R Server para Windows—SQL Server Enterprise Core e SQL Server Enterprise</w:t>
      </w:r>
    </w:p>
    <w:p w:rsidR="00BE74A4" w:rsidRDefault="00E83615">
      <w:pPr>
        <w:pStyle w:val="ProductList-Body"/>
      </w:pPr>
      <w:r>
        <w:t>Só os Clientes com servidores licenciados para executar o SQL Server Enterprise Core com cobertura SA ou o SQL Server Enterprise com cobertura SA podem utilizar as atualizações ao R Server para Windows disponibilizadas após junho de 2016. Os Clientes podem utilizar estas atualizações nos Servidores Licenciados, sujeitos aos direitos de utilização do SQL Server Enterprise Core e do SQL Server Enterprise, respetivamente. Os Clientes a licenciar o SQL Server Enterprise ao abrigo do Modelo de Licenciamento CAL/Servidor também têm de ter o SA nas respetivas CALs correspondentes para obterem este benefício. O direito dos Clientes a utilizar estas atualizações expira quando o respetivo SA expirar.</w:t>
      </w:r>
    </w:p>
    <w:p w:rsidR="00BE74A4" w:rsidRDefault="00BE74A4">
      <w:pPr>
        <w:pStyle w:val="PURBreadcrumb"/>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GroupHeading"/>
        <w:outlineLvl w:val="1"/>
      </w:pPr>
      <w:bookmarkStart w:id="138" w:name="_Sec615"/>
      <w:r>
        <w:t>System Center</w:t>
      </w:r>
      <w:bookmarkEnd w:id="138"/>
      <w:r>
        <w:fldChar w:fldCharType="begin"/>
      </w:r>
      <w:r>
        <w:instrText xml:space="preserve"> TC "</w:instrText>
      </w:r>
      <w:bookmarkStart w:id="139" w:name="_Toc473204432"/>
      <w:r>
        <w:instrText>System Center</w:instrText>
      </w:r>
      <w:bookmarkEnd w:id="139"/>
      <w:r>
        <w:instrText>" \l 2</w:instrText>
      </w:r>
      <w:r>
        <w:fldChar w:fldCharType="end"/>
      </w:r>
    </w:p>
    <w:p w:rsidR="00BE74A4" w:rsidRDefault="00E83615">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4433"/>
      <w:r>
        <w:instrText>System Center Server</w:instrText>
      </w:r>
      <w:bookmarkEnd w:id="141"/>
      <w:r>
        <w:instrText>" \l 3</w:instrText>
      </w:r>
      <w:r>
        <w:fldChar w:fldCharType="end"/>
      </w:r>
    </w:p>
    <w:p w:rsidR="00BE74A4" w:rsidRDefault="00E83615">
      <w:pPr>
        <w:pStyle w:val="ProductList-Offering1SubSection"/>
        <w:outlineLvl w:val="3"/>
      </w:pPr>
      <w:bookmarkStart w:id="142" w:name="_Sec689"/>
      <w:r>
        <w:t>1. Disponibilidade do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lastRenderedPageBreak/>
              <w:t>System Center 2016 Datacenter Server Management License</w:t>
            </w:r>
            <w:r>
              <w:fldChar w:fldCharType="begin"/>
            </w:r>
            <w:r>
              <w:instrText xml:space="preserve"> XE "System Center 2016 Datacenter Server Management License" </w:instrText>
            </w:r>
            <w:r>
              <w:fldChar w:fldCharType="end"/>
            </w:r>
            <w:r>
              <w:t xml:space="preserve"> (Licença Core, 2 por pacote)</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(Licença Core, 2 por pacote)</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Offering1SubSection"/>
        <w:outlineLvl w:val="3"/>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3.3 Tecnologia SQL Server</w:t>
      </w:r>
    </w:p>
    <w:p w:rsidR="00BE74A4" w:rsidRDefault="00E8361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74A4" w:rsidRDefault="00BE74A4">
      <w:pPr>
        <w:pStyle w:val="ProductList-Body"/>
      </w:pPr>
    </w:p>
    <w:p w:rsidR="00BE74A4" w:rsidRDefault="00E83615">
      <w:pPr>
        <w:pStyle w:val="ProductList-ClauseHeading"/>
        <w:outlineLvl w:val="4"/>
      </w:pPr>
      <w:r>
        <w:t>3.4 Windows Server Containers</w:t>
      </w:r>
    </w:p>
    <w:p w:rsidR="00BE74A4" w:rsidRDefault="00E83615">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74A4" w:rsidRDefault="00E8361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2"/>
        <w:gridCol w:w="3610"/>
        <w:gridCol w:w="357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r>
              <w:t xml:space="preserve">, </w:t>
            </w:r>
            <w:hyperlink r:id="rId59">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4.1 Servidor Nano</w:t>
      </w:r>
    </w:p>
    <w:p w:rsidR="00BE74A4" w:rsidRDefault="00E83615">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Gerir a opção de implementação do Servidor Nano. </w:t>
      </w:r>
    </w:p>
    <w:p w:rsidR="00BE74A4" w:rsidRDefault="00BE74A4">
      <w:pPr>
        <w:pStyle w:val="ProductList-Body"/>
      </w:pPr>
    </w:p>
    <w:p w:rsidR="00BE74A4" w:rsidRDefault="00E83615">
      <w:pPr>
        <w:pStyle w:val="ProductList-ClauseHeading"/>
        <w:outlineLvl w:val="4"/>
      </w:pPr>
      <w:r>
        <w:t>4.2 Direitos do System Center Configuration Manager Current Branch</w:t>
      </w:r>
    </w:p>
    <w:p w:rsidR="00BE74A4" w:rsidRDefault="00E83615">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instalar e utilizar a opção Current Branch do System Center Configuration Manager.</w:t>
      </w:r>
    </w:p>
    <w:p w:rsidR="00BE74A4" w:rsidRDefault="00BE74A4">
      <w:pPr>
        <w:pStyle w:val="ProductList-ClauseHeading"/>
        <w:outlineLvl w:val="4"/>
      </w:pPr>
    </w:p>
    <w:p w:rsidR="00BE74A4" w:rsidRDefault="00E83615">
      <w:pPr>
        <w:pStyle w:val="ProductList-ClauseHeading"/>
        <w:outlineLvl w:val="4"/>
      </w:pPr>
      <w:r>
        <w:t>4.3 System Center Global Service Monitor</w:t>
      </w:r>
    </w:p>
    <w:p w:rsidR="00BE74A4" w:rsidRDefault="00E83615">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4434"/>
      <w:r>
        <w:instrText>System Center Configuration Manager</w:instrText>
      </w:r>
      <w:bookmarkEnd w:id="147"/>
      <w:r>
        <w:instrText>" \l 3</w:instrText>
      </w:r>
      <w:r>
        <w:fldChar w:fldCharType="end"/>
      </w:r>
    </w:p>
    <w:p w:rsidR="00BE74A4" w:rsidRDefault="00E83615">
      <w:pPr>
        <w:pStyle w:val="ProductList-Offering1SubSection"/>
        <w:outlineLvl w:val="3"/>
      </w:pPr>
      <w:bookmarkStart w:id="148" w:name="_Sec691"/>
      <w:r>
        <w:t>1. Disponibilidade do Programa</w:t>
      </w:r>
      <w:bookmarkEnd w:id="148"/>
    </w:p>
    <w:p w:rsidR="00BE74A4" w:rsidRDefault="00BE74A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lastRenderedPageBreak/>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149" w:name="_Sec746"/>
      <w:r>
        <w:t>2. Condições do Produto</w:t>
      </w:r>
      <w:bookmarkEnd w:id="149"/>
    </w:p>
    <w:tbl>
      <w:tblPr>
        <w:tblStyle w:val="PURTable"/>
        <w:tblW w:w="0" w:type="dxa"/>
        <w:tblLook w:val="04A0" w:firstRow="1" w:lastRow="0" w:firstColumn="1" w:lastColumn="0" w:noHBand="0" w:noVBand="1"/>
      </w:tblPr>
      <w:tblGrid>
        <w:gridCol w:w="3604"/>
        <w:gridCol w:w="3589"/>
        <w:gridCol w:w="359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150" w:name="_Sec802"/>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 xml:space="preserve">Licença Equivalente de Licença de Gestão (consulte o </w:t>
            </w:r>
            <w:hyperlink w:anchor="_Sec591">
              <w:r>
                <w:rPr>
                  <w:color w:val="00467F"/>
                  <w:u w:val="single"/>
                </w:rPr>
                <w:t>Apêndice A</w:t>
              </w:r>
            </w:hyperlink>
            <w:r>
              <w:t>)</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3.2 Tecnologia SQL Server</w:t>
      </w:r>
    </w:p>
    <w:p w:rsidR="00BE74A4" w:rsidRDefault="00E8361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74A4" w:rsidRDefault="00E83615">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4.1 System Center Configuration Manager – Direitos VDI</w:t>
      </w:r>
    </w:p>
    <w:p w:rsidR="00BE74A4" w:rsidRDefault="00E83615">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BE74A4" w:rsidRDefault="00BE74A4">
      <w:pPr>
        <w:pStyle w:val="ProductList-Body"/>
      </w:pPr>
    </w:p>
    <w:p w:rsidR="00BE74A4" w:rsidRDefault="00E83615">
      <w:pPr>
        <w:pStyle w:val="ProductList-ClauseHeading"/>
        <w:outlineLvl w:val="4"/>
      </w:pPr>
      <w:r>
        <w:t>4.2 Direitos do System Center Configuration Manager Current Branch</w:t>
      </w:r>
    </w:p>
    <w:p w:rsidR="00BE74A4" w:rsidRDefault="00E83615">
      <w:pPr>
        <w:pStyle w:val="ProductList-Body"/>
      </w:pPr>
      <w:r>
        <w:t>Os Clientes com cobertura SA ativa nas Licenças do System Center Configuration Manager ou com direitos de subscrição equivalentes podem instalar e utilizar a opção Current Branch do System Center Configuration Manager.</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4435"/>
      <w:r>
        <w:instrText>System Center Data Protection Manager</w:instrText>
      </w:r>
      <w:bookmarkEnd w:id="153"/>
      <w:r>
        <w:instrText>" \l 3</w:instrText>
      </w:r>
      <w:r>
        <w:fldChar w:fldCharType="end"/>
      </w:r>
    </w:p>
    <w:p w:rsidR="00BE74A4" w:rsidRDefault="00E83615">
      <w:pPr>
        <w:pStyle w:val="ProductList-Offering1SubSection"/>
        <w:outlineLvl w:val="3"/>
      </w:pPr>
      <w:bookmarkStart w:id="154" w:name="_Sec690"/>
      <w:r>
        <w:t>1. Disponibilidade do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155" w:name="_Sec745"/>
      <w:r>
        <w:lastRenderedPageBreak/>
        <w:t>2. Condições do Produto</w:t>
      </w:r>
      <w:bookmarkEnd w:id="155"/>
    </w:p>
    <w:tbl>
      <w:tblPr>
        <w:tblStyle w:val="PURTable"/>
        <w:tblW w:w="0" w:type="dxa"/>
        <w:tblLook w:val="04A0" w:firstRow="1" w:lastRow="0" w:firstColumn="1" w:lastColumn="0" w:noHBand="0" w:noVBand="1"/>
      </w:tblPr>
      <w:tblGrid>
        <w:gridCol w:w="3608"/>
        <w:gridCol w:w="3595"/>
        <w:gridCol w:w="358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156" w:name="_Sec801"/>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3.2 Tecnologia SQL Server</w:t>
      </w:r>
    </w:p>
    <w:p w:rsidR="00BE74A4" w:rsidRDefault="00E8361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74A4" w:rsidRDefault="00E83615">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r>
              <w:t xml:space="preserve">, </w:t>
            </w:r>
            <w:hyperlink r:id="rId6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04436"/>
      <w:r>
        <w:instrText>System Center Endpoint Protection</w:instrText>
      </w:r>
      <w:bookmarkEnd w:id="159"/>
      <w:r>
        <w:instrText>" \l 3</w:instrText>
      </w:r>
      <w:r>
        <w:fldChar w:fldCharType="end"/>
      </w:r>
    </w:p>
    <w:p w:rsidR="00BE74A4" w:rsidRDefault="00E83615">
      <w:pPr>
        <w:pStyle w:val="ProductList-Offering1SubSection"/>
        <w:outlineLvl w:val="3"/>
      </w:pPr>
      <w:bookmarkStart w:id="160" w:name="_Sec892"/>
      <w:r>
        <w:t>1. Disponibilidade do Programa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E74A4" w:rsidRDefault="00BE74A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161" w:name="_Sec893"/>
      <w:r>
        <w:t>2. Condições do Produto</w:t>
      </w:r>
      <w:bookmarkEnd w:id="161"/>
    </w:p>
    <w:tbl>
      <w:tblPr>
        <w:tblStyle w:val="PURTable"/>
        <w:tblW w:w="0" w:type="dxa"/>
        <w:tblLook w:val="04A0" w:firstRow="1" w:lastRow="0" w:firstColumn="1" w:lastColumn="0" w:noHBand="0" w:noVBand="1"/>
      </w:tblPr>
      <w:tblGrid>
        <w:gridCol w:w="3594"/>
        <w:gridCol w:w="3594"/>
        <w:gridCol w:w="3602"/>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(SA):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162" w:name="_Sec894"/>
      <w:r>
        <w:t>3. Direitos de Utilização</w:t>
      </w:r>
      <w:bookmarkEnd w:id="162"/>
    </w:p>
    <w:tbl>
      <w:tblPr>
        <w:tblStyle w:val="PURTable"/>
        <w:tblW w:w="0" w:type="dxa"/>
        <w:tblLook w:val="04A0" w:firstRow="1" w:lastRow="0" w:firstColumn="1" w:lastColumn="0" w:noHBand="0" w:noVBand="1"/>
      </w:tblPr>
      <w:tblGrid>
        <w:gridCol w:w="3616"/>
        <w:gridCol w:w="3600"/>
        <w:gridCol w:w="357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lastRenderedPageBreak/>
        <w:t>3.1 SLs de Dispositivo e de Utilizador</w:t>
      </w:r>
    </w:p>
    <w:p w:rsidR="00BE74A4" w:rsidRDefault="00E83615">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BE74A4" w:rsidRDefault="00BE74A4">
      <w:pPr>
        <w:pStyle w:val="ProductList-Body"/>
      </w:pPr>
    </w:p>
    <w:p w:rsidR="00BE74A4" w:rsidRDefault="00E83615">
      <w:pPr>
        <w:pStyle w:val="ProductList-ClauseHeading"/>
        <w:outlineLvl w:val="4"/>
      </w:pPr>
      <w:r>
        <w:t>3.2 SLs de Gestão de Servidor</w:t>
      </w:r>
    </w:p>
    <w:p w:rsidR="00BE74A4" w:rsidRDefault="00E83615">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BE74A4" w:rsidRDefault="00BE74A4">
      <w:pPr>
        <w:pStyle w:val="ProductList-Body"/>
      </w:pPr>
    </w:p>
    <w:p w:rsidR="00BE74A4" w:rsidRDefault="00E83615">
      <w:pPr>
        <w:pStyle w:val="ProductList-ClauseHeading"/>
        <w:outlineLvl w:val="4"/>
      </w:pPr>
      <w:r>
        <w:t>3.3 Substituição de Mecanismos de Verificação</w:t>
      </w:r>
    </w:p>
    <w:p w:rsidR="00BE74A4" w:rsidRDefault="00E83615">
      <w:pPr>
        <w:pStyle w:val="ProductList-Body"/>
      </w:pPr>
      <w:r>
        <w:t>A Microsoft poderá substituir software e ficheiros comparáveis para os seguintes componentes dos Serviços Online:</w:t>
      </w:r>
    </w:p>
    <w:p w:rsidR="00BE74A4" w:rsidRDefault="00E83615" w:rsidP="00224A33">
      <w:pPr>
        <w:pStyle w:val="ProductList-Bullet"/>
        <w:numPr>
          <w:ilvl w:val="0"/>
          <w:numId w:val="20"/>
        </w:numPr>
      </w:pPr>
      <w:r>
        <w:t>software antivírus e anti-spam; e</w:t>
      </w:r>
    </w:p>
    <w:p w:rsidR="00BE74A4" w:rsidRDefault="00E83615" w:rsidP="00224A33">
      <w:pPr>
        <w:pStyle w:val="ProductList-Bullet"/>
        <w:numPr>
          <w:ilvl w:val="0"/>
          <w:numId w:val="20"/>
        </w:numPr>
      </w:pPr>
      <w:r>
        <w:t>ficheiros de assinatura e ficheiros de dados de filtragem de conteúdos.</w:t>
      </w:r>
    </w:p>
    <w:p w:rsidR="00BE74A4" w:rsidRDefault="00E83615">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4437"/>
      <w:r>
        <w:instrText>System Center Operations Manager</w:instrText>
      </w:r>
      <w:bookmarkEnd w:id="165"/>
      <w:r>
        <w:instrText>" \l 3</w:instrText>
      </w:r>
      <w:r>
        <w:fldChar w:fldCharType="end"/>
      </w:r>
    </w:p>
    <w:p w:rsidR="00BE74A4" w:rsidRDefault="00E83615">
      <w:pPr>
        <w:pStyle w:val="ProductList-Offering1SubSection"/>
        <w:outlineLvl w:val="3"/>
      </w:pPr>
      <w:bookmarkStart w:id="166" w:name="_Sec1181"/>
      <w:r>
        <w:t>1. Disponibilidade do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167" w:name="_Sec1182"/>
      <w:r>
        <w:t>2. Condições do Produto</w:t>
      </w:r>
      <w:bookmarkEnd w:id="167"/>
    </w:p>
    <w:tbl>
      <w:tblPr>
        <w:tblStyle w:val="PURTable"/>
        <w:tblW w:w="0" w:type="dxa"/>
        <w:tblLook w:val="04A0" w:firstRow="1" w:lastRow="0" w:firstColumn="1" w:lastColumn="0" w:noHBand="0" w:noVBand="1"/>
      </w:tblPr>
      <w:tblGrid>
        <w:gridCol w:w="3608"/>
        <w:gridCol w:w="3595"/>
        <w:gridCol w:w="358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168" w:name="_Sec1183"/>
      <w:r>
        <w:t>3. Direitos de Utilização</w:t>
      </w:r>
      <w:bookmarkEnd w:id="168"/>
    </w:p>
    <w:tbl>
      <w:tblPr>
        <w:tblStyle w:val="PURTable"/>
        <w:tblW w:w="0" w:type="dxa"/>
        <w:tblLook w:val="04A0" w:firstRow="1" w:lastRow="0" w:firstColumn="1" w:lastColumn="0" w:noHBand="0" w:noVBand="1"/>
      </w:tblPr>
      <w:tblGrid>
        <w:gridCol w:w="3609"/>
        <w:gridCol w:w="3593"/>
        <w:gridCol w:w="358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5">
              <w:r>
                <w:rPr>
                  <w:color w:val="00467F"/>
                  <w:u w:val="single"/>
                </w:rPr>
                <w:t>Universal</w:t>
              </w:r>
            </w:hyperlink>
            <w:r>
              <w:t xml:space="preserve">; </w:t>
            </w:r>
            <w:hyperlink r:id="rId66">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7">
              <w:r>
                <w:rPr>
                  <w:color w:val="00467F"/>
                  <w:u w:val="single"/>
                </w:rPr>
                <w:t>Funcionalidades baseadas na Internet</w:t>
              </w:r>
            </w:hyperlink>
            <w:r>
              <w:t xml:space="preserve">, </w:t>
            </w:r>
            <w:hyperlink r:id="rId68">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3.2 Tecnologia SQL Server</w:t>
      </w:r>
    </w:p>
    <w:p w:rsidR="00BE74A4" w:rsidRDefault="00E8361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74A4" w:rsidRDefault="00E83615">
      <w:pPr>
        <w:pStyle w:val="ProductList-Offering1SubSection"/>
        <w:outlineLvl w:val="3"/>
      </w:pPr>
      <w:bookmarkStart w:id="169" w:name="_Sec1184"/>
      <w:r>
        <w:lastRenderedPageBreak/>
        <w:t>4. Software Assurance</w:t>
      </w:r>
      <w:bookmarkEnd w:id="169"/>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9">
              <w:r>
                <w:rPr>
                  <w:color w:val="00467F"/>
                  <w:u w:val="single"/>
                </w:rPr>
                <w:t>Lista de Produto - Outubro de 2013</w:t>
              </w:r>
            </w:hyperlink>
            <w:r>
              <w:t xml:space="preserve">; </w:t>
            </w:r>
            <w:hyperlink r:id="rId7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204438"/>
      <w:r>
        <w:instrText>System Center Orchestrator</w:instrText>
      </w:r>
      <w:bookmarkEnd w:id="171"/>
      <w:r>
        <w:instrText>" \l 3</w:instrText>
      </w:r>
      <w:r>
        <w:fldChar w:fldCharType="end"/>
      </w:r>
    </w:p>
    <w:p w:rsidR="00BE74A4" w:rsidRDefault="00E83615">
      <w:pPr>
        <w:pStyle w:val="ProductList-Offering1SubSection"/>
        <w:outlineLvl w:val="3"/>
      </w:pPr>
      <w:bookmarkStart w:id="172" w:name="_Sec1186"/>
      <w:r>
        <w:t>1. Disponibilidade do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173" w:name="_Sec1187"/>
      <w:r>
        <w:t>2. Condições do Produto</w:t>
      </w:r>
      <w:bookmarkEnd w:id="173"/>
    </w:p>
    <w:tbl>
      <w:tblPr>
        <w:tblStyle w:val="PURTable"/>
        <w:tblW w:w="0" w:type="dxa"/>
        <w:tblLook w:val="04A0" w:firstRow="1" w:lastRow="0" w:firstColumn="1" w:lastColumn="0" w:noHBand="0" w:noVBand="1"/>
      </w:tblPr>
      <w:tblGrid>
        <w:gridCol w:w="3608"/>
        <w:gridCol w:w="3595"/>
        <w:gridCol w:w="358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1">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174" w:name="_Sec1188"/>
      <w:r>
        <w:t>3. Direitos de Utilização</w:t>
      </w:r>
      <w:bookmarkEnd w:id="174"/>
    </w:p>
    <w:tbl>
      <w:tblPr>
        <w:tblStyle w:val="PURTable"/>
        <w:tblW w:w="0" w:type="dxa"/>
        <w:tblLook w:val="04A0" w:firstRow="1" w:lastRow="0" w:firstColumn="1" w:lastColumn="0" w:noHBand="0" w:noVBand="1"/>
      </w:tblPr>
      <w:tblGrid>
        <w:gridCol w:w="3609"/>
        <w:gridCol w:w="3593"/>
        <w:gridCol w:w="358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2">
              <w:r>
                <w:rPr>
                  <w:color w:val="00467F"/>
                  <w:u w:val="single"/>
                </w:rPr>
                <w:t>Universal</w:t>
              </w:r>
            </w:hyperlink>
            <w:r>
              <w:t xml:space="preserve">; </w:t>
            </w:r>
            <w:hyperlink r:id="rId73">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4">
              <w:r>
                <w:rPr>
                  <w:color w:val="00467F"/>
                  <w:u w:val="single"/>
                </w:rPr>
                <w:t>Funcionalidades baseadas na Internet</w:t>
              </w:r>
            </w:hyperlink>
            <w:r>
              <w:t xml:space="preserve">, </w:t>
            </w:r>
            <w:hyperlink r:id="rId75">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3.2 Tecnologia SQL Server</w:t>
      </w:r>
    </w:p>
    <w:p w:rsidR="00BE74A4" w:rsidRDefault="00E8361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74A4" w:rsidRDefault="00E83615">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6">
              <w:r>
                <w:rPr>
                  <w:color w:val="00467F"/>
                  <w:u w:val="single"/>
                </w:rPr>
                <w:t>Lista de Produto - Outubro de 2013</w:t>
              </w:r>
            </w:hyperlink>
            <w:r>
              <w:t xml:space="preserve">; </w:t>
            </w:r>
            <w:hyperlink r:id="rId7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4439"/>
      <w:r>
        <w:instrText>System Center Service Manager</w:instrText>
      </w:r>
      <w:bookmarkEnd w:id="177"/>
      <w:r>
        <w:instrText>" \l 3</w:instrText>
      </w:r>
      <w:r>
        <w:fldChar w:fldCharType="end"/>
      </w:r>
    </w:p>
    <w:p w:rsidR="00BE74A4" w:rsidRDefault="00E83615">
      <w:pPr>
        <w:pStyle w:val="ProductList-Offering1SubSection"/>
        <w:outlineLvl w:val="3"/>
      </w:pPr>
      <w:bookmarkStart w:id="178" w:name="_Sec1191"/>
      <w:r>
        <w:t>1. Disponibilidade do Programa</w:t>
      </w:r>
      <w:bookmarkEnd w:id="178"/>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179" w:name="_Sec1192"/>
      <w:r>
        <w:t>2. Condições do Produto</w:t>
      </w:r>
      <w:bookmarkEnd w:id="179"/>
    </w:p>
    <w:tbl>
      <w:tblPr>
        <w:tblStyle w:val="PURTable"/>
        <w:tblW w:w="0" w:type="dxa"/>
        <w:tblLook w:val="04A0" w:firstRow="1" w:lastRow="0" w:firstColumn="1" w:lastColumn="0" w:noHBand="0" w:noVBand="1"/>
      </w:tblPr>
      <w:tblGrid>
        <w:gridCol w:w="3608"/>
        <w:gridCol w:w="3595"/>
        <w:gridCol w:w="358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8">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180" w:name="_Sec1193"/>
      <w:r>
        <w:t>3. Direitos de Utilização</w:t>
      </w:r>
      <w:bookmarkEnd w:id="180"/>
    </w:p>
    <w:tbl>
      <w:tblPr>
        <w:tblStyle w:val="PURTable"/>
        <w:tblW w:w="0" w:type="dxa"/>
        <w:tblLook w:val="04A0" w:firstRow="1" w:lastRow="0" w:firstColumn="1" w:lastColumn="0" w:noHBand="0" w:noVBand="1"/>
      </w:tblPr>
      <w:tblGrid>
        <w:gridCol w:w="3609"/>
        <w:gridCol w:w="3593"/>
        <w:gridCol w:w="358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9">
              <w:r>
                <w:rPr>
                  <w:color w:val="00467F"/>
                  <w:u w:val="single"/>
                </w:rPr>
                <w:t>Universal</w:t>
              </w:r>
            </w:hyperlink>
            <w:r>
              <w:t xml:space="preserve">; </w:t>
            </w:r>
            <w:hyperlink r:id="rId80">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1">
              <w:r>
                <w:rPr>
                  <w:color w:val="00467F"/>
                  <w:u w:val="single"/>
                </w:rPr>
                <w:t>Funcionalidades baseadas na Internet</w:t>
              </w:r>
            </w:hyperlink>
            <w:r>
              <w:t xml:space="preserve">, </w:t>
            </w:r>
            <w:hyperlink r:id="rId82">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Licença de Gestão</w:t>
      </w:r>
    </w:p>
    <w:tbl>
      <w:tblPr>
        <w:tblStyle w:val="PURTable"/>
        <w:tblW w:w="0" w:type="dxa"/>
        <w:tblLook w:val="04A0" w:firstRow="1" w:lastRow="0" w:firstColumn="1" w:lastColumn="0" w:noHBand="0" w:noVBand="1"/>
      </w:tblPr>
      <w:tblGrid>
        <w:gridCol w:w="3609"/>
        <w:gridCol w:w="3632"/>
        <w:gridCol w:w="354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3.2 Tecnologia SQL Server</w:t>
      </w:r>
    </w:p>
    <w:p w:rsidR="00BE74A4" w:rsidRDefault="00E8361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74A4" w:rsidRDefault="00E83615">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3">
              <w:r>
                <w:rPr>
                  <w:color w:val="00467F"/>
                  <w:u w:val="single"/>
                </w:rPr>
                <w:t>Lista de Produto - Outubro de 2013</w:t>
              </w:r>
            </w:hyperlink>
            <w:r>
              <w:t xml:space="preserve">; </w:t>
            </w:r>
            <w:hyperlink r:id="rId8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204440"/>
      <w:r>
        <w:instrText>Virtual Desktop Infrastructure (VDI) Suite</w:instrText>
      </w:r>
      <w:bookmarkEnd w:id="183"/>
      <w:r>
        <w:instrText>" \l 2</w:instrText>
      </w:r>
      <w:r>
        <w:fldChar w:fldCharType="end"/>
      </w:r>
    </w:p>
    <w:p w:rsidR="00BE74A4" w:rsidRDefault="00E83615">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5">
        <w:r>
          <w:rPr>
            <w:color w:val="00467F"/>
            <w:u w:val="single"/>
          </w:rPr>
          <w:t>http://go.microsoft.com/?linkid=9839206</w:t>
        </w:r>
      </w:hyperlink>
      <w:r>
        <w:t xml:space="preserve"> e a Lista de Produto de Junho de 2015 </w:t>
      </w:r>
      <w:hyperlink r:id="rId86">
        <w:r>
          <w:rPr>
            <w:color w:val="00467F"/>
            <w:u w:val="single"/>
          </w:rPr>
          <w:t>http://go.microsoft.com/?linkid=9839207</w:t>
        </w:r>
      </w:hyperlink>
      <w:r>
        <w:t>.</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GroupHeading"/>
        <w:outlineLvl w:val="1"/>
      </w:pPr>
      <w:bookmarkStart w:id="184" w:name="_Sec617"/>
      <w:r>
        <w:t>Visual Studio</w:t>
      </w:r>
      <w:bookmarkEnd w:id="184"/>
      <w:r>
        <w:fldChar w:fldCharType="begin"/>
      </w:r>
      <w:r>
        <w:instrText xml:space="preserve"> TC "</w:instrText>
      </w:r>
      <w:bookmarkStart w:id="185" w:name="_Toc473204441"/>
      <w:r>
        <w:instrText>Visual Studio</w:instrText>
      </w:r>
      <w:bookmarkEnd w:id="185"/>
      <w:r>
        <w:instrText>" \l 2</w:instrText>
      </w:r>
      <w:r>
        <w:fldChar w:fldCharType="end"/>
      </w:r>
    </w:p>
    <w:p w:rsidR="00BE74A4" w:rsidRDefault="00E83615">
      <w:pPr>
        <w:pStyle w:val="ProductList-Offering2HeadingNoBorder"/>
        <w:outlineLvl w:val="2"/>
      </w:pPr>
      <w:bookmarkStart w:id="186" w:name="_Sec649"/>
      <w:r>
        <w:t>Visual Studio</w:t>
      </w:r>
      <w:bookmarkEnd w:id="186"/>
      <w:r>
        <w:fldChar w:fldCharType="begin"/>
      </w:r>
      <w:r>
        <w:instrText xml:space="preserve"> TC "</w:instrText>
      </w:r>
      <w:bookmarkStart w:id="187" w:name="_Toc473204442"/>
      <w:r>
        <w:instrText>Visual Studio</w:instrText>
      </w:r>
      <w:bookmarkEnd w:id="187"/>
      <w:r>
        <w:instrText>" \l 3</w:instrText>
      </w:r>
      <w:r>
        <w:fldChar w:fldCharType="end"/>
      </w:r>
    </w:p>
    <w:p w:rsidR="00BE74A4" w:rsidRDefault="00E83615">
      <w:pPr>
        <w:pStyle w:val="ProductList-Offering1SubSection"/>
        <w:outlineLvl w:val="3"/>
      </w:pPr>
      <w:bookmarkStart w:id="188" w:name="_Sec697"/>
      <w:r>
        <w:t>1. Disponibilidade do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3"/>
      </w:pPr>
      <w:bookmarkStart w:id="189" w:name="_Sec752"/>
      <w:r>
        <w:lastRenderedPageBreak/>
        <w:t>2. Condições do Produto</w:t>
      </w:r>
      <w:bookmarkEnd w:id="189"/>
    </w:p>
    <w:tbl>
      <w:tblPr>
        <w:tblStyle w:val="PURTable"/>
        <w:tblW w:w="0" w:type="dxa"/>
        <w:tblLook w:val="04A0" w:firstRow="1" w:lastRow="0" w:firstColumn="1" w:lastColumn="0" w:noHBand="0" w:noVBand="1"/>
      </w:tblPr>
      <w:tblGrid>
        <w:gridCol w:w="3601"/>
        <w:gridCol w:w="3594"/>
        <w:gridCol w:w="3595"/>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Visual Studio Premium 2013 com MSDN e Visual Studio Ultimate 2013 com MSDN</w:t>
      </w:r>
    </w:p>
    <w:p w:rsidR="00BE74A4" w:rsidRDefault="00E83615">
      <w:pPr>
        <w:pStyle w:val="ProductList-Body"/>
      </w:pPr>
      <w:r>
        <w:t>O Visual Studio Enterprise 2015 com MSDN é a versão sucessora do Visual Studio Premium 2013 com MSDN e do Visual Studio Ultimate 2013 com MSDN.</w:t>
      </w:r>
    </w:p>
    <w:p w:rsidR="00BE74A4" w:rsidRDefault="00BE74A4">
      <w:pPr>
        <w:pStyle w:val="ProductList-Body"/>
      </w:pPr>
    </w:p>
    <w:p w:rsidR="00BE74A4" w:rsidRDefault="00E83615">
      <w:pPr>
        <w:pStyle w:val="ProductList-ClauseHeading"/>
        <w:outlineLvl w:val="4"/>
      </w:pPr>
      <w:r>
        <w:t>2.2 Concessão de Licenças para o SQL Server Parallel Data Warehouse Developer</w:t>
      </w:r>
    </w:p>
    <w:p w:rsidR="00BE74A4" w:rsidRDefault="00E83615">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BE74A4" w:rsidRDefault="00BE74A4">
      <w:pPr>
        <w:pStyle w:val="ProductList-Body"/>
      </w:pPr>
    </w:p>
    <w:p w:rsidR="00BE74A4" w:rsidRDefault="00E83615">
      <w:pPr>
        <w:pStyle w:val="ProductList-ClauseHeading"/>
        <w:outlineLvl w:val="4"/>
      </w:pPr>
      <w:r>
        <w:t>2.3 Concessão de Licenças para o Visual Studio Team Foundation Server 2017</w:t>
      </w:r>
    </w:p>
    <w:p w:rsidR="00BE74A4" w:rsidRDefault="00E83615">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2017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BE74A4" w:rsidRDefault="00BE74A4">
      <w:pPr>
        <w:pStyle w:val="ProductList-Body"/>
      </w:pPr>
    </w:p>
    <w:p w:rsidR="00BE74A4" w:rsidRDefault="00E83615">
      <w:pPr>
        <w:pStyle w:val="ProductList-ClauseHeading"/>
        <w:outlineLvl w:val="4"/>
      </w:pPr>
      <w:r>
        <w:t>2.4 Serviços da Plataforma Microsoft Azure</w:t>
      </w:r>
    </w:p>
    <w:p w:rsidR="00BE74A4" w:rsidRDefault="00E83615">
      <w:pPr>
        <w:pStyle w:val="ProductList-Body"/>
      </w:pPr>
      <w:r>
        <w:t>Os benefícios do Microsoft Azure não podem ser combinados com múltiplas subscrições de MSDN numa única conta do Microsoft Azure.</w:t>
      </w:r>
    </w:p>
    <w:p w:rsidR="00BE74A4" w:rsidRDefault="00E83615">
      <w:pPr>
        <w:pStyle w:val="ProductList-Offering1SubSection"/>
        <w:outlineLvl w:val="3"/>
      </w:pPr>
      <w:bookmarkStart w:id="190" w:name="_Sec810"/>
      <w:r>
        <w:t>3. Direitos de Utilização</w:t>
      </w:r>
      <w:bookmarkEnd w:id="190"/>
    </w:p>
    <w:tbl>
      <w:tblPr>
        <w:tblStyle w:val="PURTable"/>
        <w:tblW w:w="0" w:type="dxa"/>
        <w:tblLook w:val="04A0" w:firstRow="1" w:lastRow="0" w:firstColumn="1" w:lastColumn="0" w:noHBand="0" w:noVBand="1"/>
      </w:tblPr>
      <w:tblGrid>
        <w:gridCol w:w="3617"/>
        <w:gridCol w:w="3589"/>
        <w:gridCol w:w="358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Ficheiro BUILDSERVER.TXT</w:t>
      </w:r>
    </w:p>
    <w:p w:rsidR="00BE74A4" w:rsidRDefault="00E83615">
      <w:pPr>
        <w:pStyle w:val="ProductList-Body"/>
      </w:pPr>
      <w:r>
        <w:t xml:space="preserve">O Cliente poderá instalar cópias dos ficheiros nas Listas BuildServer localizadas em </w:t>
      </w:r>
      <w:hyperlink r:id="rId87">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BE74A4" w:rsidRDefault="00BE74A4">
      <w:pPr>
        <w:pStyle w:val="ProductList-Body"/>
      </w:pPr>
    </w:p>
    <w:p w:rsidR="00BE74A4" w:rsidRDefault="00E83615">
      <w:pPr>
        <w:pStyle w:val="ProductList-ClauseHeading"/>
        <w:outlineLvl w:val="4"/>
      </w:pPr>
      <w:r>
        <w:t>3.2 Utilitários</w:t>
      </w:r>
    </w:p>
    <w:p w:rsidR="00BE74A4" w:rsidRDefault="00E83615">
      <w:pPr>
        <w:pStyle w:val="ProductList-Body"/>
      </w:pPr>
      <w:r>
        <w:t xml:space="preserve">O Cliente pode copiar e instalar os Utilitários listados em </w:t>
      </w:r>
      <w:hyperlink r:id="rId88">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BE74A4" w:rsidRDefault="00BE74A4">
      <w:pPr>
        <w:pStyle w:val="ProductList-Body"/>
      </w:pPr>
    </w:p>
    <w:p w:rsidR="00BE74A4" w:rsidRDefault="00E83615">
      <w:pPr>
        <w:pStyle w:val="ProductList-ClauseHeading"/>
        <w:outlineLvl w:val="4"/>
      </w:pPr>
      <w:r>
        <w:t>3.3 System Center – Virtual Machine Manager (SCVMM) – Visual Studio Enterprise com MSDN e Visual Studio Test Professional com MSDN</w:t>
      </w:r>
    </w:p>
    <w:p w:rsidR="00BE74A4" w:rsidRDefault="00E83615">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necessita de Licenças de Gestão para essa utilização.</w:t>
      </w:r>
    </w:p>
    <w:p w:rsidR="00BE74A4" w:rsidRDefault="00BE74A4">
      <w:pPr>
        <w:pStyle w:val="ProductList-Body"/>
      </w:pPr>
    </w:p>
    <w:p w:rsidR="00BE74A4" w:rsidRDefault="00E83615">
      <w:pPr>
        <w:pStyle w:val="ProductList-ClauseHeading"/>
        <w:outlineLvl w:val="4"/>
      </w:pPr>
      <w:r>
        <w:t>3.4 Office Professional Plus 2016 – Visual Studio Enterprise com MSDN</w:t>
      </w:r>
    </w:p>
    <w:p w:rsidR="00BE74A4" w:rsidRDefault="00E83615">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BE74A4" w:rsidRDefault="00BE74A4">
      <w:pPr>
        <w:pStyle w:val="ProductList-Body"/>
      </w:pPr>
    </w:p>
    <w:p w:rsidR="00BE74A4" w:rsidRDefault="00E83615">
      <w:pPr>
        <w:pStyle w:val="ProductList-ClauseHeading"/>
        <w:outlineLvl w:val="4"/>
      </w:pPr>
      <w:r>
        <w:lastRenderedPageBreak/>
        <w:t>3.5 Bibliotecas licenciadas ao abrigo da GNU Lesser General Public License</w:t>
      </w:r>
    </w:p>
    <w:p w:rsidR="00BE74A4" w:rsidRDefault="00E8361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BE74A4" w:rsidRDefault="00E83615">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9">
              <w:r>
                <w:rPr>
                  <w:color w:val="00467F"/>
                  <w:u w:val="single"/>
                </w:rPr>
                <w:t>Lista de Produto - março de 2014</w:t>
              </w:r>
            </w:hyperlink>
            <w:r>
              <w:t xml:space="preserve"> e </w:t>
            </w:r>
            <w:hyperlink r:id="rId90">
              <w:r>
                <w:rPr>
                  <w:color w:val="00467F"/>
                  <w:u w:val="single"/>
                </w:rPr>
                <w:t>Termos de Produto - setembro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4.1 Elegibilidade de Software Assurance</w:t>
      </w:r>
    </w:p>
    <w:p w:rsidR="00BE74A4" w:rsidRDefault="00E83615">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BE74A4" w:rsidRDefault="00BE74A4">
      <w:pPr>
        <w:pStyle w:val="ProductList-Body"/>
      </w:pPr>
    </w:p>
    <w:p w:rsidR="00BE74A4" w:rsidRDefault="00E83615">
      <w:pPr>
        <w:pStyle w:val="ProductList-ClauseHeading"/>
        <w:outlineLvl w:val="4"/>
      </w:pPr>
      <w:r>
        <w:t>4.2 Direitos Perpétuos de MSDN</w:t>
      </w:r>
    </w:p>
    <w:p w:rsidR="00BE74A4" w:rsidRDefault="00E83615">
      <w:pPr>
        <w:pStyle w:val="ProductList-Body"/>
      </w:pPr>
      <w:r>
        <w:t>Os direitos do Cliente utilizar qualquer software licenciado através do MSDN tornam-se perpétuos quando o direito do Cliente utilizar o Visual Studio se tornar perpétuo.</w:t>
      </w:r>
    </w:p>
    <w:p w:rsidR="00BE74A4" w:rsidRDefault="00BE74A4">
      <w:pPr>
        <w:pStyle w:val="PURBreadcrumb"/>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4443"/>
      <w:r>
        <w:instrText>Visual Studio Team Foundation Server</w:instrText>
      </w:r>
      <w:bookmarkEnd w:id="193"/>
      <w:r>
        <w:instrText>" \l 3</w:instrText>
      </w:r>
      <w:r>
        <w:fldChar w:fldCharType="end"/>
      </w:r>
    </w:p>
    <w:p w:rsidR="00BE74A4" w:rsidRDefault="00E83615">
      <w:pPr>
        <w:pStyle w:val="ProductList-Offering1SubSection"/>
        <w:outlineLvl w:val="3"/>
      </w:pPr>
      <w:bookmarkStart w:id="194" w:name="_Sec698"/>
      <w:r>
        <w:t>1. Disponibilidade do Programa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E74A4" w:rsidRDefault="00BE74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E74A4" w:rsidRDefault="00BE74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3"/>
      </w:pPr>
      <w:bookmarkStart w:id="195" w:name="_Sec753"/>
      <w:r>
        <w:t>2. Condições do Produto</w:t>
      </w:r>
      <w:bookmarkEnd w:id="195"/>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196" w:name="_Sec811"/>
      <w:r>
        <w:t>3. Direitos de Utilização</w:t>
      </w:r>
      <w:bookmarkEnd w:id="196"/>
    </w:p>
    <w:tbl>
      <w:tblPr>
        <w:tblStyle w:val="PURTable"/>
        <w:tblW w:w="0" w:type="dxa"/>
        <w:tblLook w:val="04A0" w:firstRow="1" w:lastRow="0" w:firstColumn="1" w:lastColumn="0" w:noHBand="0" w:noVBand="1"/>
      </w:tblPr>
      <w:tblGrid>
        <w:gridCol w:w="3603"/>
        <w:gridCol w:w="3596"/>
        <w:gridCol w:w="359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BE74A4" w:rsidRDefault="00E83615">
            <w:pPr>
              <w:pStyle w:val="ProductList-TableBody"/>
            </w:pPr>
            <w:r>
              <w:t>Visual Studio Team Services pago para utilizador</w:t>
            </w:r>
          </w:p>
        </w:tc>
      </w:tr>
    </w:tbl>
    <w:p w:rsidR="00BE74A4" w:rsidRDefault="00BE74A4">
      <w:pPr>
        <w:pStyle w:val="ProductList-Body"/>
      </w:pPr>
    </w:p>
    <w:p w:rsidR="00BE74A4" w:rsidRDefault="00E83615">
      <w:pPr>
        <w:pStyle w:val="ProductList-SubClauseHeading"/>
        <w:outlineLvl w:val="5"/>
      </w:pPr>
      <w:r>
        <w:t>3.1.1 Funcionalidade Adicional</w:t>
      </w:r>
    </w:p>
    <w:p w:rsidR="00BE74A4" w:rsidRDefault="00E83615">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Visual Studio Enterprise 2015 com MSDN</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BE74A4" w:rsidRDefault="00E83615">
            <w:pPr>
              <w:pStyle w:val="ProductList-TableBody"/>
            </w:pPr>
            <w:r>
              <w:t>Visual Studio Team Services Test Manager Extension</w:t>
            </w:r>
          </w:p>
        </w:tc>
      </w:tr>
    </w:tbl>
    <w:p w:rsidR="00BE74A4" w:rsidRDefault="00BE74A4">
      <w:pPr>
        <w:pStyle w:val="ProductList-BodyIndented"/>
      </w:pPr>
    </w:p>
    <w:p w:rsidR="00BE74A4" w:rsidRDefault="00E83615">
      <w:pPr>
        <w:pStyle w:val="ProductList-SubClauseHeading"/>
        <w:outlineLvl w:val="5"/>
      </w:pPr>
      <w:r>
        <w:lastRenderedPageBreak/>
        <w:t>3.1.2 Funcionalidade Adicional</w:t>
      </w:r>
    </w:p>
    <w:p w:rsidR="00BE74A4" w:rsidRDefault="00E83615">
      <w:pPr>
        <w:pStyle w:val="ProductList-BodyIndented"/>
      </w:pPr>
      <w:r>
        <w:t>Gestão de Pacotes</w:t>
      </w:r>
    </w:p>
    <w:tbl>
      <w:tblPr>
        <w:tblStyle w:val="PURTable0"/>
        <w:tblW w:w="0" w:type="dxa"/>
        <w:tblLook w:val="04A0" w:firstRow="1" w:lastRow="0" w:firstColumn="1" w:lastColumn="0" w:noHBand="0" w:noVBand="1"/>
      </w:tblPr>
      <w:tblGrid>
        <w:gridCol w:w="3456"/>
        <w:gridCol w:w="3469"/>
        <w:gridCol w:w="3505"/>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Visual Studio Enterprise 2015 com MSDN</w:t>
            </w:r>
          </w:p>
        </w:tc>
        <w:tc>
          <w:tcPr>
            <w:tcW w:w="4040" w:type="dxa"/>
            <w:tcBorders>
              <w:top w:val="single" w:sz="18" w:space="0" w:color="0072C6"/>
              <w:left w:val="none" w:sz="4" w:space="0" w:color="000000"/>
              <w:bottom w:val="single" w:sz="4" w:space="0" w:color="000000"/>
              <w:right w:val="single" w:sz="4" w:space="0" w:color="000000"/>
            </w:tcBorders>
          </w:tcPr>
          <w:p w:rsidR="00BE74A4" w:rsidRDefault="00E83615">
            <w:pPr>
              <w:pStyle w:val="ProductList-TableBody"/>
            </w:pPr>
            <w:r>
              <w:t>Visual Studio Team Services Package Management Extension</w:t>
            </w:r>
          </w:p>
        </w:tc>
      </w:tr>
    </w:tbl>
    <w:p w:rsidR="00BE74A4" w:rsidRDefault="00BE74A4">
      <w:pPr>
        <w:pStyle w:val="ProductList-BodyIndented"/>
      </w:pPr>
    </w:p>
    <w:p w:rsidR="00BE74A4" w:rsidRDefault="00E83615">
      <w:pPr>
        <w:pStyle w:val="ProductList-ClauseHeading"/>
        <w:outlineLvl w:val="4"/>
      </w:pPr>
      <w:r>
        <w:t>3.2 Utilização que não requer CALs</w:t>
      </w:r>
    </w:p>
    <w:p w:rsidR="00BE74A4" w:rsidRDefault="00E83615">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2017; fornecer aprovações para as fases como parte do pipeline da Gestão de Versões e aceder ao Visual Studio Team Foundation Server através de uma ligação agrupada a partir de outra aplicação ou serviço integrado.</w:t>
      </w:r>
    </w:p>
    <w:p w:rsidR="00BE74A4" w:rsidRDefault="00BE74A4">
      <w:pPr>
        <w:pStyle w:val="ProductList-Body"/>
      </w:pPr>
    </w:p>
    <w:p w:rsidR="00BE74A4" w:rsidRDefault="00E83615">
      <w:pPr>
        <w:pStyle w:val="ProductList-ClauseHeading"/>
        <w:outlineLvl w:val="4"/>
      </w:pPr>
      <w:r>
        <w:t>3.3 Tecnologia SQL Server</w:t>
      </w:r>
    </w:p>
    <w:p w:rsidR="00BE74A4" w:rsidRDefault="00E8361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BE74A4" w:rsidRDefault="00BE74A4">
      <w:pPr>
        <w:pStyle w:val="ProductList-Body"/>
      </w:pPr>
    </w:p>
    <w:p w:rsidR="00BE74A4" w:rsidRDefault="00E83615">
      <w:pPr>
        <w:pStyle w:val="ProductList-ClauseHeading"/>
        <w:outlineLvl w:val="4"/>
      </w:pPr>
      <w:r>
        <w:t>3.4 Bibliotecas licenciadas ao abrigo da GNU Lesser General Public License</w:t>
      </w:r>
    </w:p>
    <w:p w:rsidR="00BE74A4" w:rsidRDefault="00E8361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BE74A4" w:rsidRDefault="00BE74A4">
      <w:pPr>
        <w:pStyle w:val="ProductList-Body"/>
      </w:pPr>
    </w:p>
    <w:p w:rsidR="00BE74A4" w:rsidRDefault="00E83615">
      <w:pPr>
        <w:pStyle w:val="ProductList-ClauseHeading"/>
        <w:outlineLvl w:val="4"/>
      </w:pPr>
      <w:r>
        <w:t>3.5 Visual Studio Team Foundation Server Build Services</w:t>
      </w:r>
    </w:p>
    <w:p w:rsidR="00BE74A4" w:rsidRDefault="00E83615">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do Visual Studio Professional com MSDN, do Visual Studio Enterprise (subscrição mensal ou anual) ou do Visual Studio Professional (subscrição mensal ou anual), o Cliente também poderá instalar o software Visual Studio e permitir o acesso e a utilização do mesmo como parte do Team Foundation Server 2017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2017.</w:t>
      </w:r>
    </w:p>
    <w:p w:rsidR="00BE74A4" w:rsidRDefault="00BE74A4">
      <w:pPr>
        <w:pStyle w:val="ProductList-Body"/>
      </w:pPr>
    </w:p>
    <w:p w:rsidR="00BE74A4" w:rsidRDefault="00E83615">
      <w:pPr>
        <w:pStyle w:val="ProductList-ClauseHeading"/>
        <w:outlineLvl w:val="4"/>
      </w:pPr>
      <w:r>
        <w:t>3.6 Gestão de Versões</w:t>
      </w:r>
    </w:p>
    <w:p w:rsidR="00BE74A4" w:rsidRDefault="00E83615">
      <w:pPr>
        <w:pStyle w:val="ProductList-Body"/>
      </w:pPr>
      <w:r>
        <w:t>O Visual Studio Team Foundation Server inclui uma implementação em simultâneo através da funcionalidade Gestão de Versões. Cada um dos seguintes fornece uma implementação em simultâneo adicional por licença:</w:t>
      </w:r>
    </w:p>
    <w:p w:rsidR="00BE74A4" w:rsidRDefault="00E83615" w:rsidP="00224A33">
      <w:pPr>
        <w:pStyle w:val="ProductList-Bullet"/>
        <w:numPr>
          <w:ilvl w:val="0"/>
          <w:numId w:val="21"/>
        </w:numPr>
      </w:pPr>
      <w:r>
        <w:t xml:space="preserve">Visual Studio Enterprise 2015 com MSDN </w:t>
      </w:r>
    </w:p>
    <w:p w:rsidR="00BE74A4" w:rsidRDefault="00E83615" w:rsidP="00224A33">
      <w:pPr>
        <w:pStyle w:val="ProductList-Bullet"/>
        <w:numPr>
          <w:ilvl w:val="0"/>
          <w:numId w:val="21"/>
        </w:numPr>
      </w:pPr>
      <w:r>
        <w:t xml:space="preserve">Visual Studio Enterprise (subscrição mensal ou anual) </w:t>
      </w:r>
    </w:p>
    <w:p w:rsidR="00BE74A4" w:rsidRDefault="00E83615" w:rsidP="00224A33">
      <w:pPr>
        <w:pStyle w:val="ProductList-Bullet"/>
        <w:numPr>
          <w:ilvl w:val="0"/>
          <w:numId w:val="21"/>
        </w:numPr>
      </w:pPr>
      <w:r>
        <w:t>Serviço de Desenvolvimento e Implementação do Team Services (instância paga)</w:t>
      </w:r>
    </w:p>
    <w:p w:rsidR="00BE74A4" w:rsidRDefault="00BE74A4">
      <w:pPr>
        <w:pStyle w:val="ProductList-Body"/>
      </w:pPr>
    </w:p>
    <w:p w:rsidR="00BE74A4" w:rsidRDefault="00E83615">
      <w:pPr>
        <w:pStyle w:val="ProductList-ClauseHeading"/>
        <w:outlineLvl w:val="4"/>
      </w:pPr>
      <w:r>
        <w:t>3.7 Software Adicional</w:t>
      </w:r>
    </w:p>
    <w:tbl>
      <w:tblPr>
        <w:tblStyle w:val="PURTable"/>
        <w:tblW w:w="0" w:type="dxa"/>
        <w:tblLook w:val="04A0" w:firstRow="1" w:lastRow="0" w:firstColumn="1" w:lastColumn="0" w:noHBand="0" w:noVBand="1"/>
      </w:tblPr>
      <w:tblGrid>
        <w:gridCol w:w="3628"/>
        <w:gridCol w:w="3628"/>
        <w:gridCol w:w="353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99"/>
        <w:gridCol w:w="3633"/>
        <w:gridCol w:w="3468"/>
        <w:gridCol w:w="90"/>
      </w:tblGrid>
      <w:tr w:rsidR="00BE74A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r w:rsidR="00BE74A4">
        <w:tc>
          <w:tcPr>
            <w:tcW w:w="12240" w:type="dxa"/>
            <w:gridSpan w:val="4"/>
            <w:tcBorders>
              <w:top w:val="none" w:sz="4" w:space="0" w:color="6E6E6E"/>
              <w:left w:val="none" w:sz="4" w:space="0" w:color="6E6E6E"/>
              <w:bottom w:val="none" w:sz="4" w:space="0" w:color="6E6E6E"/>
              <w:right w:val="none" w:sz="4" w:space="0" w:color="6E6E6E"/>
            </w:tcBorders>
          </w:tcPr>
          <w:p w:rsidR="00BE74A4" w:rsidRDefault="00BE74A4">
            <w:pPr>
              <w:pStyle w:val="PURBreadcrumb"/>
            </w:pPr>
          </w:p>
          <w:tbl>
            <w:tblPr>
              <w:tblW w:w="0" w:type="dxa"/>
              <w:tblLook w:val="04A0" w:firstRow="1" w:lastRow="0" w:firstColumn="1" w:lastColumn="0" w:noHBand="0" w:noVBand="1"/>
            </w:tblPr>
            <w:tblGrid>
              <w:gridCol w:w="10674"/>
            </w:tblGrid>
            <w:tr w:rsidR="00BE74A4">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TableBody"/>
            </w:pPr>
          </w:p>
        </w:tc>
      </w:tr>
    </w:tbl>
    <w:p w:rsidR="00BE74A4" w:rsidRDefault="00BE74A4">
      <w:pPr>
        <w:pStyle w:val="ProductList-Body"/>
      </w:pPr>
    </w:p>
    <w:p w:rsidR="00BE74A4" w:rsidRDefault="00E83615">
      <w:pPr>
        <w:pStyle w:val="ProductList-OfferingGroupHeading"/>
        <w:outlineLvl w:val="1"/>
      </w:pPr>
      <w:bookmarkStart w:id="198" w:name="_Sec618"/>
      <w:r>
        <w:t>Windows</w:t>
      </w:r>
      <w:bookmarkEnd w:id="198"/>
      <w:r>
        <w:fldChar w:fldCharType="begin"/>
      </w:r>
      <w:r>
        <w:instrText xml:space="preserve"> TC "</w:instrText>
      </w:r>
      <w:bookmarkStart w:id="199" w:name="_Toc473204444"/>
      <w:r>
        <w:instrText>Windows</w:instrText>
      </w:r>
      <w:bookmarkEnd w:id="199"/>
      <w:r>
        <w:instrText>" \l 2</w:instrText>
      </w:r>
      <w:r>
        <w:fldChar w:fldCharType="end"/>
      </w:r>
    </w:p>
    <w:p w:rsidR="00BE74A4" w:rsidRDefault="00E83615">
      <w:pPr>
        <w:pStyle w:val="ProductList-Offering2HeadingNoBorder"/>
        <w:outlineLvl w:val="2"/>
      </w:pPr>
      <w:bookmarkStart w:id="200" w:name="_Sec652"/>
      <w:r>
        <w:t>Sistema Operativo de Estação de Trabalho Windows</w:t>
      </w:r>
      <w:bookmarkEnd w:id="200"/>
      <w:r>
        <w:fldChar w:fldCharType="begin"/>
      </w:r>
      <w:r>
        <w:instrText xml:space="preserve"> TC "</w:instrText>
      </w:r>
      <w:bookmarkStart w:id="201" w:name="_Toc473204445"/>
      <w:r>
        <w:instrText>Sistema Operativo de Estação de Trabalho Windows</w:instrText>
      </w:r>
      <w:bookmarkEnd w:id="201"/>
      <w:r>
        <w:instrText>" \l 3</w:instrText>
      </w:r>
      <w:r>
        <w:fldChar w:fldCharType="end"/>
      </w:r>
    </w:p>
    <w:p w:rsidR="00BE74A4" w:rsidRDefault="00E83615">
      <w:pPr>
        <w:pStyle w:val="ProductList-Offering1SubSection"/>
        <w:outlineLvl w:val="3"/>
      </w:pPr>
      <w:bookmarkStart w:id="202" w:name="_Sec700"/>
      <w:r>
        <w:t>1. Disponibilidade do Programa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9" w:space="0" w:color="FFFFFF"/>
              <w:left w:val="single" w:sz="9" w:space="0" w:color="FFFFFF"/>
              <w:bottom w:val="dashed" w:sz="4" w:space="0" w:color="BFBFBF"/>
              <w:right w:val="single" w:sz="9" w:space="0" w:color="FFFFFF"/>
            </w:tcBorders>
          </w:tcPr>
          <w:p w:rsidR="00BE74A4" w:rsidRDefault="00E83615">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lastRenderedPageBreak/>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Suplemento Windows Virtual Desktop Access Por Utilizador (para VDA por dispositivo) (SL)</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r w:rsidR="00BE74A4">
        <w:tc>
          <w:tcPr>
            <w:tcW w:w="4160" w:type="dxa"/>
            <w:tcBorders>
              <w:top w:val="dashed" w:sz="4" w:space="0" w:color="BFBFBF"/>
              <w:left w:val="single" w:sz="9" w:space="0" w:color="FFFFFF"/>
              <w:bottom w:val="none" w:sz="4" w:space="0" w:color="BFBFBF"/>
              <w:right w:val="single" w:sz="9" w:space="0" w:color="FFFFFF"/>
            </w:tcBorders>
          </w:tcPr>
          <w:p w:rsidR="00BE74A4" w:rsidRDefault="00E83615">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E74A4" w:rsidRDefault="00E8361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E74A4" w:rsidRDefault="00BE74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203" w:name="_Sec755"/>
      <w:r>
        <w:t>2. Condições do Produto</w:t>
      </w:r>
      <w:bookmarkEnd w:id="203"/>
    </w:p>
    <w:tbl>
      <w:tblPr>
        <w:tblStyle w:val="PURTable"/>
        <w:tblW w:w="0" w:type="dxa"/>
        <w:tblLook w:val="04A0" w:firstRow="1" w:lastRow="0" w:firstColumn="1" w:lastColumn="0" w:noHBand="0" w:noVBand="1"/>
      </w:tblPr>
      <w:tblGrid>
        <w:gridCol w:w="3597"/>
        <w:gridCol w:w="3589"/>
        <w:gridCol w:w="360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Windows 10 Enterprise E5</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Sistemas Operativos Qualificáveis (OS)</w:t>
      </w:r>
    </w:p>
    <w:p w:rsidR="00BE74A4" w:rsidRDefault="00E83615">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BE74A4" w:rsidRDefault="00BE74A4">
      <w:pPr>
        <w:pStyle w:val="ProductList-Body"/>
      </w:pPr>
    </w:p>
    <w:p w:rsidR="00BE74A4" w:rsidRDefault="00E83615">
      <w:pPr>
        <w:pStyle w:val="ProductList-SubClauseHeading"/>
        <w:outlineLvl w:val="5"/>
      </w:pPr>
      <w:r>
        <w:t>2.1.1 Gráfico de Sistemas Operativos (SO) Qualificáveis</w:t>
      </w:r>
    </w:p>
    <w:p w:rsidR="00BE74A4" w:rsidRDefault="00E83615">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Academic e Charity</w:t>
            </w:r>
          </w:p>
        </w:tc>
      </w:tr>
      <w:tr w:rsidR="00BE74A4">
        <w:tc>
          <w:tcPr>
            <w:tcW w:w="4040" w:type="dxa"/>
            <w:tcBorders>
              <w:top w:val="single" w:sz="4" w:space="0" w:color="000000"/>
              <w:left w:val="single" w:sz="4" w:space="0" w:color="000000"/>
              <w:bottom w:val="single" w:sz="4" w:space="0" w:color="000000"/>
              <w:right w:val="none" w:sz="4" w:space="0" w:color="000000"/>
            </w:tcBorders>
          </w:tcPr>
          <w:p w:rsidR="00BE74A4" w:rsidRDefault="00E8361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4A4" w:rsidRDefault="00BE74A4">
            <w:pPr>
              <w:pStyle w:val="ProductList-TableBody"/>
              <w:jc w:val="center"/>
            </w:pP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none" w:sz="4" w:space="0" w:color="000000"/>
            </w:tcBorders>
          </w:tcPr>
          <w:p w:rsidR="00BE74A4" w:rsidRDefault="00E83615">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4A4" w:rsidRDefault="00BE74A4">
            <w:pPr>
              <w:pStyle w:val="ProductList-TableBody"/>
              <w:jc w:val="center"/>
            </w:pP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none" w:sz="4" w:space="0" w:color="000000"/>
            </w:tcBorders>
          </w:tcPr>
          <w:p w:rsidR="00BE74A4" w:rsidRDefault="00E8361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4A4" w:rsidRDefault="00BE74A4">
            <w:pPr>
              <w:pStyle w:val="ProductList-TableBody"/>
              <w:jc w:val="center"/>
            </w:pP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none" w:sz="4" w:space="0" w:color="000000"/>
            </w:tcBorders>
          </w:tcPr>
          <w:p w:rsidR="00BE74A4" w:rsidRDefault="00E8361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4A4" w:rsidRDefault="00BE74A4">
            <w:pPr>
              <w:pStyle w:val="ProductList-TableBody"/>
              <w:jc w:val="center"/>
            </w:pP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none" w:sz="4" w:space="0" w:color="000000"/>
            </w:tcBorders>
          </w:tcPr>
          <w:p w:rsidR="00BE74A4" w:rsidRDefault="00E83615">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4A4" w:rsidRDefault="00BE74A4">
            <w:pPr>
              <w:pStyle w:val="ProductList-TableBody"/>
              <w:jc w:val="center"/>
            </w:pP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none" w:sz="4" w:space="0" w:color="000000"/>
            </w:tcBorders>
          </w:tcPr>
          <w:p w:rsidR="00BE74A4" w:rsidRDefault="00E8361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4A4" w:rsidRDefault="00BE74A4">
            <w:pPr>
              <w:pStyle w:val="ProductList-TableBody"/>
              <w:jc w:val="center"/>
            </w:pP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none" w:sz="4" w:space="0" w:color="000000"/>
            </w:tcBorders>
          </w:tcPr>
          <w:p w:rsidR="00BE74A4" w:rsidRDefault="00E83615">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4A4" w:rsidRDefault="00BE74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4A4" w:rsidRDefault="00BE74A4">
            <w:pPr>
              <w:pStyle w:val="ProductList-TableBody"/>
              <w:jc w:val="center"/>
            </w:pP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bl>
    <w:p w:rsidR="00BE74A4" w:rsidRDefault="00E83615">
      <w:pPr>
        <w:pStyle w:val="ProductList-BodyIndented"/>
      </w:pPr>
      <w:r>
        <w:rPr>
          <w:i/>
          <w:vertAlign w:val="superscript"/>
        </w:rPr>
        <w:t>1</w:t>
      </w:r>
      <w:r>
        <w:rPr>
          <w:i/>
        </w:rPr>
        <w:t xml:space="preserve">Também aplicável a Dispositivos Qualificados adquiridos através de fusão ou aquisição </w:t>
      </w:r>
    </w:p>
    <w:p w:rsidR="00BE74A4" w:rsidRDefault="00E83615">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BE74A4" w:rsidRDefault="00E83615">
      <w:pPr>
        <w:pStyle w:val="ProductList-BodyIndented"/>
      </w:pPr>
      <w:r>
        <w:rPr>
          <w:i/>
          <w:vertAlign w:val="superscript"/>
        </w:rPr>
        <w:t>3</w:t>
      </w:r>
      <w:r>
        <w:rPr>
          <w:i/>
        </w:rPr>
        <w:t>Não se aplica a Academic, Charity e OV-CW.</w:t>
      </w:r>
    </w:p>
    <w:p w:rsidR="00BE74A4" w:rsidRDefault="00E83615">
      <w:pPr>
        <w:pStyle w:val="ProductList-BodyIndented"/>
      </w:pPr>
      <w:r>
        <w:rPr>
          <w:i/>
          <w:vertAlign w:val="superscript"/>
        </w:rPr>
        <w:t>4</w:t>
      </w:r>
      <w:r>
        <w:rPr>
          <w:i/>
        </w:rPr>
        <w:t>N, K e KN são edições especializadas disponíveis para determinados mercados.</w:t>
      </w:r>
    </w:p>
    <w:p w:rsidR="00BE74A4" w:rsidRDefault="00E83615">
      <w:pPr>
        <w:pStyle w:val="ProductList-BodyIndented"/>
      </w:pPr>
      <w:r>
        <w:rPr>
          <w:i/>
          <w:vertAlign w:val="superscript"/>
        </w:rPr>
        <w:t>5</w:t>
      </w:r>
      <w:r>
        <w:rPr>
          <w:i/>
        </w:rPr>
        <w:t>Consulte a secção 2.1.2.1 abaixo sobre restrições de utilização</w:t>
      </w:r>
    </w:p>
    <w:p w:rsidR="00BE74A4" w:rsidRDefault="00BE74A4">
      <w:pPr>
        <w:pStyle w:val="ProductList-BodyIndented"/>
      </w:pPr>
    </w:p>
    <w:p w:rsidR="00BE74A4" w:rsidRDefault="00E83615">
      <w:pPr>
        <w:pStyle w:val="ProductList-SubClauseHeading"/>
        <w:outlineLvl w:val="5"/>
      </w:pPr>
      <w:r>
        <w:t>2.1.2 Gráfico de Sistemas Operativos (OS) Qualificáveis de Utilização Restrita</w:t>
      </w:r>
    </w:p>
    <w:p w:rsidR="00BE74A4" w:rsidRDefault="00E83615">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BE74A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Academic e Charity</w:t>
            </w:r>
          </w:p>
        </w:tc>
      </w:tr>
      <w:tr w:rsidR="00BE74A4">
        <w:tc>
          <w:tcPr>
            <w:tcW w:w="46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6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6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6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6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6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6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6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6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6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bl>
    <w:p w:rsidR="00BE74A4" w:rsidRDefault="00E83615">
      <w:pPr>
        <w:pStyle w:val="ProductList-BodyIndented"/>
      </w:pPr>
      <w:r>
        <w:rPr>
          <w:i/>
          <w:vertAlign w:val="superscript"/>
        </w:rPr>
        <w:t>1</w:t>
      </w:r>
      <w:r>
        <w:rPr>
          <w:i/>
        </w:rPr>
        <w:t xml:space="preserve">Também aplicável a Dispositivos Qualificados adquiridos através de fusão ou aquisição </w:t>
      </w:r>
    </w:p>
    <w:p w:rsidR="00BE74A4" w:rsidRDefault="00E83615">
      <w:pPr>
        <w:pStyle w:val="ProductList-BodyIndented"/>
      </w:pPr>
      <w:r>
        <w:rPr>
          <w:i/>
          <w:vertAlign w:val="superscript"/>
        </w:rPr>
        <w:t>2</w:t>
      </w:r>
      <w:r>
        <w:rPr>
          <w:i/>
        </w:rPr>
        <w:t>Não se aplica a Academic, Charity e OV-CW.</w:t>
      </w:r>
    </w:p>
    <w:p w:rsidR="00BE74A4" w:rsidRDefault="00E83615">
      <w:pPr>
        <w:pStyle w:val="ProductList-BodyIndented"/>
      </w:pPr>
      <w:r>
        <w:rPr>
          <w:i/>
          <w:vertAlign w:val="superscript"/>
        </w:rPr>
        <w:t>3</w:t>
      </w:r>
      <w:r>
        <w:rPr>
          <w:i/>
        </w:rPr>
        <w:t>A secção 2.1.2.2 não é aplicável ao Windows 10 IoT Enterprise para Clientes de Retalho ou Magros</w:t>
      </w:r>
    </w:p>
    <w:p w:rsidR="00BE74A4" w:rsidRDefault="00BE74A4">
      <w:pPr>
        <w:pStyle w:val="ProductList-BodyIndented"/>
      </w:pPr>
    </w:p>
    <w:p w:rsidR="00BE74A4" w:rsidRDefault="00E83615">
      <w:pPr>
        <w:pStyle w:val="ProductList-BodyIndented"/>
      </w:pPr>
      <w:r>
        <w:rPr>
          <w:b/>
        </w:rPr>
        <w:t>2.1.2.1 Restrições de utilização para Sistemas Operativos Qualificáveis Condicionais</w:t>
      </w:r>
    </w:p>
    <w:p w:rsidR="00BE74A4" w:rsidRDefault="00E83615">
      <w:pPr>
        <w:pStyle w:val="ProductList-BodyIndented"/>
      </w:pPr>
      <w:r>
        <w:t xml:space="preserve">Se o software de atualização estiver instalado em dispositivos licenciados e anteriormente com qualquer edição suportada de um SO Qualificável Condicional, aplica-se o seguinte:  </w:t>
      </w:r>
    </w:p>
    <w:p w:rsidR="00BE74A4" w:rsidRDefault="00E83615" w:rsidP="00224A33">
      <w:pPr>
        <w:pStyle w:val="ProductList-Bullet"/>
        <w:numPr>
          <w:ilvl w:val="1"/>
          <w:numId w:val="22"/>
        </w:numPr>
      </w:pPr>
      <w:r>
        <w:t xml:space="preserve">Utilização Específica. O Dispositivo Licenciado de Cliente é designado para uma utilização específica. O Cliente não pode utilizar o software para esse fim. </w:t>
      </w:r>
    </w:p>
    <w:p w:rsidR="00BE74A4" w:rsidRDefault="00E83615" w:rsidP="00224A33">
      <w:pPr>
        <w:pStyle w:val="ProductList-Bullet"/>
        <w:numPr>
          <w:ilvl w:val="1"/>
          <w:numId w:val="22"/>
        </w:numPr>
      </w:pPr>
      <w:r>
        <w:t xml:space="preserve">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w:t>
      </w:r>
      <w:r>
        <w:lastRenderedPageBreak/>
        <w:t xml:space="preserve">software em execução num servidor. O sistema de indústria do Cliente não pode ser utilizável na sua configuração implementada como um PC para fins gerais ou como um substituto comercialmente viável para este sistema. </w:t>
      </w:r>
    </w:p>
    <w:p w:rsidR="00BE74A4" w:rsidRDefault="00E83615" w:rsidP="00224A33">
      <w:pPr>
        <w:pStyle w:val="ProductList-Bullet"/>
        <w:numPr>
          <w:ilvl w:val="1"/>
          <w:numId w:val="22"/>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BE74A4" w:rsidRDefault="00BE74A4">
      <w:pPr>
        <w:pStyle w:val="ProductList-BodyIndented"/>
      </w:pPr>
    </w:p>
    <w:p w:rsidR="00BE74A4" w:rsidRDefault="00E83615">
      <w:pPr>
        <w:pStyle w:val="ProductList-BodyIndented"/>
      </w:pPr>
      <w:r>
        <w:rPr>
          <w:b/>
        </w:rPr>
        <w:t>2.1.2.2 Restrição à Aquisição do Software Assurance para Sistemas Operativos Qualificáveis Condicionais</w:t>
      </w:r>
    </w:p>
    <w:p w:rsidR="00BE74A4" w:rsidRDefault="00E83615">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rsidR="00BE74A4" w:rsidRDefault="00BE74A4">
      <w:pPr>
        <w:pStyle w:val="ProductList-SubClauseHeading"/>
        <w:outlineLvl w:val="5"/>
      </w:pPr>
    </w:p>
    <w:p w:rsidR="00BE74A4" w:rsidRDefault="00E83615">
      <w:pPr>
        <w:pStyle w:val="ProductList-SubClauseHeading"/>
        <w:outlineLvl w:val="5"/>
      </w:pPr>
      <w:r>
        <w:t>2.1.3 Regras de SO Qualificável para as Licenças de Atualização de Licenciamento em Volume do Windows</w:t>
      </w:r>
    </w:p>
    <w:p w:rsidR="00BE74A4" w:rsidRDefault="00E83615" w:rsidP="00224A33">
      <w:pPr>
        <w:pStyle w:val="ProductList-Bullet"/>
        <w:numPr>
          <w:ilvl w:val="1"/>
          <w:numId w:val="23"/>
        </w:numPr>
      </w:pPr>
      <w:r>
        <w:t>O SO qualificável tem de ser instalado no dispositivo ao qual a Licença de Atualização de Licenciamento em Volume será atribuída.</w:t>
      </w:r>
    </w:p>
    <w:p w:rsidR="00BE74A4" w:rsidRDefault="00E83615" w:rsidP="00224A33">
      <w:pPr>
        <w:pStyle w:val="ProductList-Bullet"/>
        <w:numPr>
          <w:ilvl w:val="1"/>
          <w:numId w:val="23"/>
        </w:numPr>
      </w:pPr>
      <w:r>
        <w:t>O Apple Macintosh só é um SO qualificável se for pré-instalado pelo fabricante autorizado antes da venda inicial do dispositivo.</w:t>
      </w:r>
    </w:p>
    <w:p w:rsidR="00BE74A4" w:rsidRDefault="00E83615" w:rsidP="00224A33">
      <w:pPr>
        <w:pStyle w:val="ProductList-Bullet"/>
        <w:numPr>
          <w:ilvl w:val="1"/>
          <w:numId w:val="23"/>
        </w:numPr>
      </w:pPr>
      <w:r>
        <w:t xml:space="preserve">Os clientes têm de remover o OS qualificável do dispositivo para implementar a licença de Atualização de Licenciamento em Volume, a menos que também tenham SA na licença de Atualização de Licenciamento em Volume. </w:t>
      </w:r>
    </w:p>
    <w:p w:rsidR="00BE74A4" w:rsidRDefault="00E83615" w:rsidP="00224A33">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BE74A4" w:rsidRDefault="00BE74A4">
      <w:pPr>
        <w:pStyle w:val="ProductList-BodyIndented"/>
      </w:pPr>
    </w:p>
    <w:p w:rsidR="00BE74A4" w:rsidRDefault="00E83615">
      <w:pPr>
        <w:pStyle w:val="ProductList-ClauseHeading"/>
        <w:outlineLvl w:val="4"/>
      </w:pPr>
      <w:r>
        <w:t>2.2 Atualização do Windows Enterprise (desprovida de versões) e Atualização do Windows Professional (desprovida de versões)</w:t>
      </w:r>
    </w:p>
    <w:p w:rsidR="00BE74A4" w:rsidRDefault="00E8361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BE74A4" w:rsidRDefault="00BE74A4">
      <w:pPr>
        <w:pStyle w:val="ProductList-Body"/>
      </w:pPr>
    </w:p>
    <w:p w:rsidR="00BE74A4" w:rsidRDefault="00E83615">
      <w:pPr>
        <w:pStyle w:val="ProductList-ClauseHeading"/>
        <w:outlineLvl w:val="4"/>
      </w:pPr>
      <w:r>
        <w:t>2.3 Re-Imaging com Windows 10</w:t>
      </w:r>
    </w:p>
    <w:p w:rsidR="00BE74A4" w:rsidRDefault="00E83615">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BE74A4" w:rsidRDefault="00BE74A4">
      <w:pPr>
        <w:pStyle w:val="ProductList-Body"/>
      </w:pPr>
    </w:p>
    <w:p w:rsidR="00BE74A4" w:rsidRDefault="00E83615">
      <w:pPr>
        <w:pStyle w:val="ProductList-ClauseHeading"/>
        <w:outlineLvl w:val="4"/>
      </w:pPr>
      <w:r>
        <w:t>2.4 Opções de Execução Regionais</w:t>
      </w:r>
    </w:p>
    <w:p w:rsidR="00BE74A4" w:rsidRDefault="00E83615">
      <w:pPr>
        <w:pStyle w:val="ProductList-SubClauseHeading"/>
        <w:outlineLvl w:val="5"/>
      </w:pPr>
      <w:r>
        <w:t>2.4.1 Versões N (Não inclui o Windows Media Player) do Microsoft Windows XP Professional, Vista Business e 7 Professional</w:t>
      </w:r>
    </w:p>
    <w:p w:rsidR="00BE74A4" w:rsidRDefault="00E83615">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92">
        <w:r>
          <w:rPr>
            <w:color w:val="00467F"/>
            <w:u w:val="single"/>
          </w:rPr>
          <w:t>http://go.microsoft.com/?linkid=9839207</w:t>
        </w:r>
      </w:hyperlink>
      <w:r>
        <w:t>.</w:t>
      </w:r>
    </w:p>
    <w:p w:rsidR="00BE74A4" w:rsidRDefault="00BE74A4">
      <w:pPr>
        <w:pStyle w:val="ProductList-BodyIndented"/>
      </w:pPr>
    </w:p>
    <w:p w:rsidR="00BE74A4" w:rsidRDefault="00E83615">
      <w:pPr>
        <w:pStyle w:val="ProductList-SubClauseHeading"/>
        <w:outlineLvl w:val="5"/>
      </w:pPr>
      <w:r>
        <w:t>2.4.2 Versões K e KN do Windows XP Professional, Vista Business e 7 Professional</w:t>
      </w:r>
    </w:p>
    <w:p w:rsidR="00BE74A4" w:rsidRDefault="00E83615">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93">
        <w:r>
          <w:rPr>
            <w:color w:val="00467F"/>
            <w:u w:val="single"/>
          </w:rPr>
          <w:t>http://go.microsoft.com/?linkid=9839207</w:t>
        </w:r>
      </w:hyperlink>
      <w:r>
        <w:t>.</w:t>
      </w:r>
    </w:p>
    <w:p w:rsidR="00BE74A4" w:rsidRDefault="00BE74A4">
      <w:pPr>
        <w:pStyle w:val="ProductList-BodyIndented"/>
      </w:pPr>
    </w:p>
    <w:p w:rsidR="00BE74A4" w:rsidRDefault="00E83615">
      <w:pPr>
        <w:pStyle w:val="ProductList-SubClauseHeading"/>
        <w:outlineLvl w:val="5"/>
      </w:pPr>
      <w:r>
        <w:t>2.4.3 Windows 8/8.1 Pro KN e Windows 10 Pro KN</w:t>
      </w:r>
    </w:p>
    <w:p w:rsidR="00BE74A4" w:rsidRDefault="00E83615">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BE74A4" w:rsidRDefault="00BE74A4">
      <w:pPr>
        <w:pStyle w:val="ProductList-BodyIndented"/>
      </w:pPr>
    </w:p>
    <w:p w:rsidR="00BE74A4" w:rsidRDefault="00E83615">
      <w:pPr>
        <w:pStyle w:val="ProductList-SubClauseHeading"/>
        <w:outlineLvl w:val="5"/>
      </w:pPr>
      <w:r>
        <w:t>2.4.4 Windows 8/8.1 Pro N e Windows 10 Pro N (Não inclui o Windows Media Player)</w:t>
      </w:r>
    </w:p>
    <w:p w:rsidR="00BE74A4" w:rsidRDefault="00E83615">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BE74A4" w:rsidRDefault="00BE74A4">
      <w:pPr>
        <w:pStyle w:val="ProductList-BodyIndented"/>
      </w:pPr>
    </w:p>
    <w:p w:rsidR="00BE74A4" w:rsidRDefault="00E83615">
      <w:pPr>
        <w:pStyle w:val="ProductList-ClauseHeading"/>
        <w:outlineLvl w:val="4"/>
      </w:pPr>
      <w:r>
        <w:t>2.5 Windows Embedded 8 Standard Enterprise Kit</w:t>
      </w:r>
    </w:p>
    <w:p w:rsidR="00BE74A4" w:rsidRDefault="00E83615">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BE74A4" w:rsidRDefault="00BE74A4">
      <w:pPr>
        <w:pStyle w:val="ProductList-Body"/>
      </w:pPr>
    </w:p>
    <w:p w:rsidR="00BE74A4" w:rsidRDefault="00E83615">
      <w:pPr>
        <w:pStyle w:val="ProductList-ClauseHeading"/>
        <w:outlineLvl w:val="4"/>
      </w:pPr>
      <w:r>
        <w:lastRenderedPageBreak/>
        <w:t>2.6 Direitos de Utilização e Instalação</w:t>
      </w:r>
    </w:p>
    <w:p w:rsidR="00BE74A4" w:rsidRDefault="00E83615">
      <w:pPr>
        <w:pStyle w:val="ProductList-Body"/>
      </w:pPr>
      <w:r>
        <w:t>Para os Clientes licenciados ao abrigo de um Contrato Microsoft Cloud:</w:t>
      </w:r>
    </w:p>
    <w:p w:rsidR="00BE74A4" w:rsidRDefault="00E83615" w:rsidP="00224A33">
      <w:pPr>
        <w:pStyle w:val="ProductList-Bullet"/>
        <w:numPr>
          <w:ilvl w:val="0"/>
          <w:numId w:val="24"/>
        </w:numPr>
      </w:pPr>
      <w:r>
        <w:t xml:space="preserve">cada utilizador a quem seja atribuída uma SL de Utilizador pode ativar o software num máximo de cinco dispositivos em simultâneo para executarem uma instância do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e</w:t>
      </w:r>
    </w:p>
    <w:p w:rsidR="00BE74A4" w:rsidRDefault="00E83615" w:rsidP="00224A33">
      <w:pPr>
        <w:pStyle w:val="ProductList-Bullet"/>
        <w:numPr>
          <w:ilvl w:val="0"/>
          <w:numId w:val="24"/>
        </w:numPr>
      </w:pPr>
      <w:r>
        <w:t>A Secção 4 abaixo não se aplica.</w:t>
      </w:r>
    </w:p>
    <w:p w:rsidR="00BE74A4" w:rsidRDefault="00E83615">
      <w:pPr>
        <w:pStyle w:val="ProductList-Offering1SubSection"/>
        <w:outlineLvl w:val="3"/>
      </w:pPr>
      <w:bookmarkStart w:id="204" w:name="_Sec813"/>
      <w:r>
        <w:t>3. Direitos de Utilização</w:t>
      </w:r>
      <w:bookmarkEnd w:id="204"/>
    </w:p>
    <w:tbl>
      <w:tblPr>
        <w:tblStyle w:val="PURTable"/>
        <w:tblW w:w="0" w:type="dxa"/>
        <w:tblLook w:val="04A0" w:firstRow="1" w:lastRow="0" w:firstColumn="1" w:lastColumn="0" w:noHBand="0" w:noVBand="1"/>
      </w:tblPr>
      <w:tblGrid>
        <w:gridCol w:w="3610"/>
        <w:gridCol w:w="3603"/>
        <w:gridCol w:w="357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4">
              <w:r>
                <w:rPr>
                  <w:color w:val="00467F"/>
                  <w:u w:val="single"/>
                </w:rPr>
                <w:t>OST</w:t>
              </w:r>
            </w:hyperlink>
            <w:r>
              <w:t xml:space="preserve"> (parte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Software Adicional: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Atribuição da Licença</w:t>
      </w:r>
    </w:p>
    <w:p w:rsidR="00BE74A4" w:rsidRDefault="00E83615">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BE74A4" w:rsidRDefault="00BE74A4">
      <w:pPr>
        <w:pStyle w:val="ProductList-Body"/>
      </w:pPr>
    </w:p>
    <w:p w:rsidR="00BE74A4" w:rsidRDefault="00E83615">
      <w:pPr>
        <w:pStyle w:val="ProductList-ClauseHeading"/>
        <w:outlineLvl w:val="4"/>
      </w:pPr>
      <w:r>
        <w:t>3.2 Windows Apps</w:t>
      </w:r>
    </w:p>
    <w:p w:rsidR="00BE74A4" w:rsidRDefault="00E83615">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5">
        <w:r>
          <w:rPr>
            <w:color w:val="00467F"/>
            <w:u w:val="single"/>
          </w:rPr>
          <w:t>http://go.microsoft.com/fwlink/?linkid=246338</w:t>
        </w:r>
      </w:hyperlink>
      <w:r>
        <w:t xml:space="preserve"> ou no caso das aplicações do Windows que acedem a serviços da Xbox, os termos de utilização de Xbox.com em </w:t>
      </w:r>
      <w:hyperlink r:id="rId96">
        <w:r>
          <w:rPr>
            <w:color w:val="00467F"/>
            <w:u w:val="single"/>
          </w:rPr>
          <w:t>http://xbox.com/legal/livetou</w:t>
        </w:r>
      </w:hyperlink>
      <w:r>
        <w:t>.</w:t>
      </w:r>
    </w:p>
    <w:p w:rsidR="00BE74A4" w:rsidRDefault="00E83615">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2"/>
        <w:gridCol w:w="3624"/>
        <w:gridCol w:w="357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7">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de Produto</w:t>
              </w:r>
            </w:hyperlink>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4.1 Direitos de utilização adicionais do Windows 10 Enterprise E3/E5 (Por Utilizador e Por Dispositivo) e Windows Virtual Desktop Access (VDA) (Por Utilizador e Por Dispositivo) concedidos através de SA</w:t>
      </w:r>
    </w:p>
    <w:p w:rsidR="00BE74A4" w:rsidRDefault="00E83615">
      <w:pPr>
        <w:pStyle w:val="ProductList-Body"/>
      </w:pPr>
      <w:r>
        <w:t>“</w:t>
      </w:r>
      <w:r>
        <w:rPr>
          <w:b/>
          <w:color w:val="00188F"/>
        </w:rPr>
        <w:t>Software</w:t>
      </w:r>
      <w:r>
        <w:t xml:space="preserve">”, da forma utilizada aqui, refere-se ao Windows 10 Enterprise Current Branch ou ao Windows Enterprise LTSB. </w:t>
      </w:r>
    </w:p>
    <w:p w:rsidR="00BE74A4" w:rsidRDefault="00E83615">
      <w:pPr>
        <w:pStyle w:val="ProductList-Body"/>
      </w:pPr>
      <w:r>
        <w:t>“</w:t>
      </w:r>
      <w:r>
        <w:rPr>
          <w:b/>
          <w:color w:val="00188F"/>
        </w:rPr>
        <w:t>Dispositivo Licenciado</w:t>
      </w:r>
      <w:r>
        <w:t>”, da forma utilizada aqui, refere-se ao dispositivo ao qual o Cliente atribui a cobertura ativa.</w:t>
      </w:r>
    </w:p>
    <w:p w:rsidR="00BE74A4" w:rsidRDefault="00E83615">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BE74A4" w:rsidRDefault="00E83615" w:rsidP="00224A33">
      <w:pPr>
        <w:pStyle w:val="ProductList-Bullet"/>
        <w:numPr>
          <w:ilvl w:val="0"/>
          <w:numId w:val="25"/>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BE74A4" w:rsidRDefault="00E83615" w:rsidP="00224A33">
      <w:pPr>
        <w:pStyle w:val="ProductList-Bullet"/>
        <w:numPr>
          <w:ilvl w:val="0"/>
          <w:numId w:val="25"/>
        </w:numPr>
      </w:pPr>
      <w:r>
        <w:t>Consulte nas secções 2.1.2.1 e 2.1.2.2 as restrições de utilização ao Sistema Operativo Qualificável Condicional.</w:t>
      </w:r>
    </w:p>
    <w:p w:rsidR="00BE74A4" w:rsidRDefault="00E83615" w:rsidP="00224A33">
      <w:pPr>
        <w:pStyle w:val="ProductList-Bullet"/>
        <w:numPr>
          <w:ilvl w:val="0"/>
          <w:numId w:val="25"/>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BE74A4" w:rsidRDefault="00E83615" w:rsidP="00224A33">
      <w:pPr>
        <w:pStyle w:val="ProductList-Bullet"/>
        <w:numPr>
          <w:ilvl w:val="0"/>
          <w:numId w:val="25"/>
        </w:numPr>
      </w:pPr>
      <w:r>
        <w:t>O Cliente pode executar o Windows 10 Pro, ou quaisquer versões anteriores do Software, em vez de qualquer Instância permitida nesta secção.</w:t>
      </w:r>
    </w:p>
    <w:p w:rsidR="00BE74A4" w:rsidRDefault="00E83615" w:rsidP="00224A33">
      <w:pPr>
        <w:pStyle w:val="ProductList-Bullet"/>
        <w:numPr>
          <w:ilvl w:val="0"/>
          <w:numId w:val="25"/>
        </w:numPr>
      </w:pPr>
      <w:r>
        <w:t>O Cliente não necessita de uma Licença para aceder às respetivas Instâncias permitidas apenas para administrar o Software.</w:t>
      </w:r>
    </w:p>
    <w:p w:rsidR="00BE74A4" w:rsidRDefault="00BE74A4">
      <w:pPr>
        <w:pStyle w:val="ProductList-Body"/>
      </w:pPr>
    </w:p>
    <w:p w:rsidR="00BE74A4" w:rsidRDefault="00E83615">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BE74A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E74A4" w:rsidRDefault="00BE74A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74A4" w:rsidRDefault="00E8361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74A4" w:rsidRDefault="00E83615">
            <w:pPr>
              <w:pStyle w:val="ProductList-TableBody"/>
              <w:jc w:val="center"/>
            </w:pPr>
            <w:r>
              <w:rPr>
                <w:color w:val="FFFFFF"/>
              </w:rPr>
              <w:t>Windows VDA</w:t>
            </w:r>
          </w:p>
        </w:tc>
      </w:tr>
      <w:tr w:rsidR="00BE74A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E74A4" w:rsidRDefault="00BE74A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Utilizador</w:t>
            </w:r>
          </w:p>
        </w:tc>
      </w:tr>
      <w:tr w:rsidR="00BE74A4">
        <w:tc>
          <w:tcPr>
            <w:tcW w:w="808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r w:rsidR="00BE74A4">
        <w:tc>
          <w:tcPr>
            <w:tcW w:w="808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808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lastRenderedPageBreak/>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bl>
    <w:p w:rsidR="00BE74A4" w:rsidRDefault="00BE74A4">
      <w:pPr>
        <w:pStyle w:val="ProductList-Body"/>
      </w:pPr>
    </w:p>
    <w:p w:rsidR="00BE74A4" w:rsidRDefault="00E83615">
      <w:pPr>
        <w:pStyle w:val="ProductList-SubClauseHeading"/>
        <w:outlineLvl w:val="5"/>
      </w:pPr>
      <w:r>
        <w:t>4.1.1 Direitos do Windows 10 Enterprise Current Branch</w:t>
      </w:r>
    </w:p>
    <w:p w:rsidR="00BE74A4" w:rsidRDefault="00E83615">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rsidR="00BE74A4" w:rsidRDefault="00BE74A4">
      <w:pPr>
        <w:pStyle w:val="ProductList-BodyIndented"/>
      </w:pPr>
    </w:p>
    <w:p w:rsidR="00BE74A4" w:rsidRDefault="00E83615">
      <w:pPr>
        <w:pStyle w:val="ProductList-ClauseHeading"/>
        <w:outlineLvl w:val="4"/>
      </w:pPr>
      <w:r>
        <w:t>4.2 Sistemas Operativos Qualificáveis (OS)</w:t>
      </w:r>
    </w:p>
    <w:p w:rsidR="00BE74A4" w:rsidRDefault="00E83615">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BE74A4" w:rsidRDefault="00E83615" w:rsidP="00224A33">
      <w:pPr>
        <w:pStyle w:val="ProductList-Bullet"/>
        <w:numPr>
          <w:ilvl w:val="0"/>
          <w:numId w:val="26"/>
        </w:numPr>
      </w:pPr>
      <w:r>
        <w:t>Os clientes que anteriormente adquiriram SA para Windows Pro podem renovar a cobertura SA nos respetivos dispositivos cobertos sem a necessidade de comprar uma licença de Atualização do Windows Enterprise.</w:t>
      </w:r>
    </w:p>
    <w:p w:rsidR="00BE74A4" w:rsidRDefault="00E83615" w:rsidP="00224A33">
      <w:pPr>
        <w:pStyle w:val="ProductList-Bullet"/>
        <w:numPr>
          <w:ilvl w:val="0"/>
          <w:numId w:val="26"/>
        </w:numPr>
      </w:pPr>
      <w:r>
        <w:t>Os clientes que tenham adquirido anteriormente a Atualização do Windows Pro + SA poderão continuar a adquirir a Atualização do Pro + SA até ao fim da respetiva inscrição ou contrato.</w:t>
      </w:r>
    </w:p>
    <w:p w:rsidR="00BE74A4" w:rsidRDefault="00BE74A4">
      <w:pPr>
        <w:pStyle w:val="ProductList-Body"/>
      </w:pPr>
    </w:p>
    <w:p w:rsidR="00BE74A4" w:rsidRDefault="00E83615">
      <w:pPr>
        <w:pStyle w:val="ProductList-ClauseHeading"/>
        <w:outlineLvl w:val="4"/>
      </w:pPr>
      <w:r>
        <w:t>4.3 Software Assurance do Windows Por Reatribuição do Dispositivo</w:t>
      </w:r>
    </w:p>
    <w:p w:rsidR="00BE74A4" w:rsidRDefault="00E83615">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BE74A4" w:rsidRDefault="00BE74A4">
      <w:pPr>
        <w:pStyle w:val="ProductList-Body"/>
      </w:pPr>
    </w:p>
    <w:p w:rsidR="00BE74A4" w:rsidRDefault="00E83615">
      <w:pPr>
        <w:pStyle w:val="ProductList-ClauseHeading"/>
        <w:outlineLvl w:val="4"/>
      </w:pPr>
      <w:r>
        <w:t>4.4 Regras de Atribuição de Licença Por Utilizador do Windows 10 Enterprise</w:t>
      </w:r>
    </w:p>
    <w:p w:rsidR="00BE74A4" w:rsidRDefault="00E83615">
      <w:pPr>
        <w:pStyle w:val="ProductList-SubClauseHeading"/>
        <w:outlineLvl w:val="5"/>
      </w:pPr>
      <w:r>
        <w:t>4.4.1 SLs de Utilizador do Windows 10 Enterprise E3/E5</w:t>
      </w:r>
    </w:p>
    <w:p w:rsidR="00BE74A4" w:rsidRDefault="00E83615">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BE74A4" w:rsidRDefault="00BE74A4">
      <w:pPr>
        <w:pStyle w:val="ProductList-BodyIndented"/>
      </w:pPr>
    </w:p>
    <w:p w:rsidR="00BE74A4" w:rsidRDefault="00E83615">
      <w:pPr>
        <w:pStyle w:val="ProductList-SubClauseHeading"/>
        <w:outlineLvl w:val="5"/>
      </w:pPr>
      <w:r>
        <w:t>4.4.2 Suplementos por Utilizador do Windows 10 Enterprise E3/E5 e VDA</w:t>
      </w:r>
    </w:p>
    <w:p w:rsidR="00BE74A4" w:rsidRDefault="00E83615">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BE74A4" w:rsidRDefault="00BE74A4">
      <w:pPr>
        <w:pStyle w:val="ProductList-BodyIndented"/>
      </w:pPr>
    </w:p>
    <w:p w:rsidR="00BE74A4" w:rsidRDefault="00E83615">
      <w:pPr>
        <w:pStyle w:val="ProductList-ClauseHeading"/>
        <w:outlineLvl w:val="4"/>
      </w:pPr>
      <w:r>
        <w:t>4.5 Suplementos do Windows 10 Enterprise E3/E5 e VDA</w:t>
      </w:r>
    </w:p>
    <w:p w:rsidR="00BE74A4" w:rsidRDefault="00E83615">
      <w:pPr>
        <w:pStyle w:val="ProductList-Body"/>
      </w:pPr>
      <w:r>
        <w:t>Os Suplementos do Windows 10 Enterprise E3/E5 e VDA são Licenças de Subscrição que</w:t>
      </w:r>
    </w:p>
    <w:p w:rsidR="00BE74A4" w:rsidRDefault="00E83615" w:rsidP="00224A33">
      <w:pPr>
        <w:pStyle w:val="ProductList-Bullet"/>
        <w:numPr>
          <w:ilvl w:val="0"/>
          <w:numId w:val="27"/>
        </w:numPr>
      </w:pPr>
      <w:r>
        <w:t xml:space="preserve">são adquiridas além de (e que estão associadas a) um dispositivo licenciado para o Sistema Operativo de Estação de Trabalho Windows com cobertura SA (“Cobertura Qualificável”) ou VDA (“Licença Qualificável”), e </w:t>
      </w:r>
    </w:p>
    <w:p w:rsidR="00BE74A4" w:rsidRDefault="00E83615" w:rsidP="00224A33">
      <w:pPr>
        <w:pStyle w:val="ProductList-Bullet"/>
        <w:numPr>
          <w:ilvl w:val="0"/>
          <w:numId w:val="27"/>
        </w:numPr>
      </w:pPr>
      <w:r>
        <w:t>expiram quando expirar a Cobertura Qualificada ou a Licença Qualificável.</w:t>
      </w:r>
    </w:p>
    <w:p w:rsidR="00BE74A4" w:rsidRDefault="00E83615">
      <w:pPr>
        <w:pStyle w:val="ProductList-Body"/>
      </w:pPr>
      <w:r>
        <w:t>Para Suplementos Por Utilizador do Windows 10 Enterprise E3/E5 e VDA, além das opções anteriores,</w:t>
      </w:r>
    </w:p>
    <w:p w:rsidR="00BE74A4" w:rsidRDefault="00E83615" w:rsidP="00224A33">
      <w:pPr>
        <w:pStyle w:val="ProductList-Bullet"/>
        <w:numPr>
          <w:ilvl w:val="0"/>
          <w:numId w:val="28"/>
        </w:numPr>
      </w:pPr>
      <w:r>
        <w:t>O Cliente deve ceder a licença ao Utilizador Principal do Dispositivo Licenciado (que também deve ser o dispositivo de trabalho principal do Utilizador Principal), e</w:t>
      </w:r>
    </w:p>
    <w:p w:rsidR="00BE74A4" w:rsidRDefault="00E83615" w:rsidP="00224A33">
      <w:pPr>
        <w:pStyle w:val="ProductList-Bullet"/>
        <w:numPr>
          <w:ilvl w:val="0"/>
          <w:numId w:val="28"/>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rsidR="00BE74A4" w:rsidRDefault="00E83615">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Os Suplementos Por Utilizador do Windows 10 Enterprise E3/E5 ou VDA podem ser adquiridos em qualquer quantidade até ao número total de dispositivos licenciados SA ou VDA.</w:t>
      </w:r>
    </w:p>
    <w:p w:rsidR="00BE74A4" w:rsidRDefault="00BE74A4">
      <w:pPr>
        <w:pStyle w:val="ProductList-Body"/>
      </w:pPr>
    </w:p>
    <w:p w:rsidR="00BE74A4" w:rsidRDefault="00E83615">
      <w:pPr>
        <w:pStyle w:val="ProductList-ClauseHeading"/>
        <w:outlineLvl w:val="4"/>
      </w:pPr>
      <w:r>
        <w:t>4.6 Inscrições Enterprise com a combinação de cobertura VDA ou SA do Windows Por Utilizador e Por Dispositivo</w:t>
      </w:r>
    </w:p>
    <w:p w:rsidR="00BE74A4" w:rsidRDefault="00E83615">
      <w:pPr>
        <w:pStyle w:val="ProductList-Body"/>
      </w:pPr>
      <w:r>
        <w:t>Os clientes que pretendam misturar o licenciamento de SA do Windows por Dispositivo e SA do Windows Por Utilizador poderão fazê-lo desde que:</w:t>
      </w:r>
    </w:p>
    <w:p w:rsidR="00BE74A4" w:rsidRDefault="00E83615" w:rsidP="00224A33">
      <w:pPr>
        <w:pStyle w:val="ProductList-Bullet"/>
        <w:numPr>
          <w:ilvl w:val="0"/>
          <w:numId w:val="29"/>
        </w:numPr>
      </w:pPr>
      <w:r>
        <w:t>Todos os utilizadores que utilizem Dispositivos Qualificados não licenciados sejam licenciados com SA do Windows por Utilizador (SL de Utilizador ou SL de Utilizador de Suplementos) e</w:t>
      </w:r>
    </w:p>
    <w:p w:rsidR="00BE74A4" w:rsidRDefault="00E83615" w:rsidP="00224A33">
      <w:pPr>
        <w:pStyle w:val="ProductList-Bullet"/>
        <w:numPr>
          <w:ilvl w:val="0"/>
          <w:numId w:val="29"/>
        </w:numPr>
      </w:pPr>
      <w:r>
        <w:t>Todos os Dispositivos Qualificados utilizados por utilizadores não licenciados sejam licenciados com SA do Windows por Dispositivo</w:t>
      </w:r>
    </w:p>
    <w:p w:rsidR="00BE74A4" w:rsidRDefault="00BE74A4">
      <w:pPr>
        <w:pStyle w:val="ProductList-Body"/>
      </w:pPr>
    </w:p>
    <w:p w:rsidR="00BE74A4" w:rsidRDefault="00E83615">
      <w:pPr>
        <w:pStyle w:val="ProductList-ClauseHeading"/>
        <w:outlineLvl w:val="4"/>
      </w:pPr>
      <w:r>
        <w:t>4.7 Elegibilidade de Aquisição para SLs do Windows 10 Enterprise Por Utilizador de SA Existente</w:t>
      </w:r>
    </w:p>
    <w:p w:rsidR="00BE74A4" w:rsidRDefault="00E83615">
      <w:pPr>
        <w:pStyle w:val="ProductList-SubClauseHeading"/>
        <w:outlineLvl w:val="5"/>
      </w:pPr>
      <w:r>
        <w:t>4.7.1 Contratos Enterprise</w:t>
      </w:r>
    </w:p>
    <w:p w:rsidR="00BE74A4" w:rsidRDefault="00E83615">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SL de Utilizador de SA Existente correspondente</w:t>
            </w:r>
          </w:p>
        </w:tc>
      </w:tr>
      <w:tr w:rsidR="00BE74A4">
        <w:tc>
          <w:tcPr>
            <w:tcW w:w="6120" w:type="dxa"/>
            <w:tcBorders>
              <w:top w:val="single" w:sz="4" w:space="0" w:color="000000"/>
              <w:left w:val="single" w:sz="4" w:space="0" w:color="000000"/>
              <w:bottom w:val="none" w:sz="4" w:space="0" w:color="000000"/>
              <w:right w:val="single" w:sz="4" w:space="0" w:color="000000"/>
            </w:tcBorders>
          </w:tcPr>
          <w:p w:rsidR="00BE74A4" w:rsidRDefault="00E83615">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10 Enterprise E3 Por Utilizador de SA Existente (SL)</w:t>
            </w:r>
            <w:r>
              <w:rPr>
                <w:vertAlign w:val="superscript"/>
              </w:rPr>
              <w:t>1</w:t>
            </w:r>
          </w:p>
        </w:tc>
      </w:tr>
      <w:tr w:rsidR="00BE74A4">
        <w:tc>
          <w:tcPr>
            <w:tcW w:w="6120" w:type="dxa"/>
            <w:tcBorders>
              <w:top w:val="none" w:sz="4" w:space="0" w:color="000000"/>
              <w:left w:val="single" w:sz="4" w:space="0" w:color="000000"/>
              <w:bottom w:val="single" w:sz="4" w:space="0" w:color="000000"/>
              <w:right w:val="single" w:sz="4" w:space="0" w:color="000000"/>
            </w:tcBorders>
          </w:tcPr>
          <w:p w:rsidR="00BE74A4" w:rsidRDefault="00BE74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10 Enterprise E5 Por Utilizador de SA Existente</w:t>
            </w:r>
            <w:r>
              <w:rPr>
                <w:vertAlign w:val="superscript"/>
              </w:rPr>
              <w:t>1</w:t>
            </w:r>
          </w:p>
        </w:tc>
      </w:tr>
    </w:tbl>
    <w:p w:rsidR="00BE74A4" w:rsidRDefault="00E83615">
      <w:pPr>
        <w:pStyle w:val="ProductList-BodyIndented"/>
      </w:pPr>
      <w:r>
        <w:rPr>
          <w:i/>
          <w:vertAlign w:val="superscript"/>
        </w:rPr>
        <w:t>1</w:t>
      </w:r>
      <w:r>
        <w:rPr>
          <w:i/>
        </w:rPr>
        <w:t>Disponível para aquisição no aniversário da inscrição ou no início de um novo período de inscrição apenas.</w:t>
      </w:r>
    </w:p>
    <w:p w:rsidR="00BE74A4" w:rsidRDefault="00BE74A4">
      <w:pPr>
        <w:pStyle w:val="ProductList-BodyIndented"/>
      </w:pPr>
    </w:p>
    <w:p w:rsidR="00BE74A4" w:rsidRDefault="00E83615">
      <w:pPr>
        <w:pStyle w:val="ProductList-SubClauseHeading"/>
        <w:outlineLvl w:val="5"/>
      </w:pPr>
      <w:r>
        <w:t>4.7.2 Contratos Enterprise Subscription</w:t>
      </w:r>
    </w:p>
    <w:p w:rsidR="00BE74A4" w:rsidRDefault="00E83615">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 SL de Utilizador do Secure Productive Enterprise E3/E5 de SA Existente. A Licença de Subscrição deve ter sido adquirida pelo menos três anos antes da aquisição da SL de Utilizador de SA Existente.</w:t>
      </w:r>
    </w:p>
    <w:p w:rsidR="00BE74A4" w:rsidRDefault="00BE74A4">
      <w:pPr>
        <w:pStyle w:val="ProductList-BodyIndented"/>
      </w:pPr>
    </w:p>
    <w:p w:rsidR="00BE74A4" w:rsidRDefault="00E83615">
      <w:pPr>
        <w:pStyle w:val="ProductList-ClauseHeading"/>
        <w:outlineLvl w:val="4"/>
      </w:pPr>
      <w:r>
        <w:t>4.8 Microsoft Desktop Optimization Pack (MDOP)</w:t>
      </w:r>
    </w:p>
    <w:p w:rsidR="00BE74A4" w:rsidRDefault="00E83615">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BE74A4" w:rsidRDefault="00BE74A4">
      <w:pPr>
        <w:pStyle w:val="ProductList-Body"/>
      </w:pPr>
    </w:p>
    <w:p w:rsidR="00BE74A4" w:rsidRDefault="00E83615">
      <w:pPr>
        <w:pStyle w:val="ProductList-SubClauseHeading"/>
        <w:outlineLvl w:val="5"/>
      </w:pPr>
      <w:r>
        <w:t>4.8.1 Elegibilidade do MDOP</w:t>
      </w:r>
    </w:p>
    <w:p w:rsidR="00BE74A4" w:rsidRDefault="00E83615">
      <w:pPr>
        <w:pStyle w:val="ProductList-BodyIndented"/>
      </w:pPr>
      <w:r>
        <w:t>Os clientes com o seguinte têm direitos de utilização do MDOP e não necessitam de adquirir o MDOP em separado.</w:t>
      </w:r>
    </w:p>
    <w:p w:rsidR="00BE74A4" w:rsidRDefault="00E83615" w:rsidP="00224A33">
      <w:pPr>
        <w:pStyle w:val="ProductList-Bullet"/>
        <w:numPr>
          <w:ilvl w:val="1"/>
          <w:numId w:val="30"/>
        </w:numPr>
      </w:pPr>
      <w:r>
        <w:t>Windows Enterprise 10 E3/E5 por SL de Utilizador;</w:t>
      </w:r>
    </w:p>
    <w:p w:rsidR="00BE74A4" w:rsidRDefault="00E83615" w:rsidP="00224A33">
      <w:pPr>
        <w:pStyle w:val="ProductList-Bullet"/>
        <w:numPr>
          <w:ilvl w:val="1"/>
          <w:numId w:val="30"/>
        </w:numPr>
      </w:pPr>
      <w:r>
        <w:t>SL do Windows 10 Enterprise E5 por Dispositivo;</w:t>
      </w:r>
    </w:p>
    <w:p w:rsidR="00BE74A4" w:rsidRDefault="00E83615" w:rsidP="00224A33">
      <w:pPr>
        <w:pStyle w:val="ProductList-Bullet"/>
        <w:numPr>
          <w:ilvl w:val="1"/>
          <w:numId w:val="30"/>
        </w:numPr>
      </w:pPr>
      <w:r>
        <w:t xml:space="preserve">SL do Windows 10 Enterprise VDA por Utilizador; ou </w:t>
      </w:r>
    </w:p>
    <w:p w:rsidR="00BE74A4" w:rsidRDefault="00E83615" w:rsidP="00224A33">
      <w:pPr>
        <w:pStyle w:val="ProductList-Bullet"/>
        <w:numPr>
          <w:ilvl w:val="1"/>
          <w:numId w:val="30"/>
        </w:numPr>
      </w:pPr>
      <w:r>
        <w:t>Contrato com data efetiva a 1 de agosto de 2015 ou posterior e VDA por Dispositivo ou Windows 10 Enterprise E3 por Dispositivo.</w:t>
      </w:r>
    </w:p>
    <w:p w:rsidR="00BE74A4" w:rsidRDefault="00BE74A4">
      <w:pPr>
        <w:pStyle w:val="ProductList-BodyIndented"/>
      </w:pPr>
    </w:p>
    <w:p w:rsidR="00BE74A4" w:rsidRDefault="00E83615">
      <w:pPr>
        <w:pStyle w:val="ProductList-ClauseHeading"/>
        <w:outlineLvl w:val="4"/>
      </w:pPr>
      <w:r>
        <w:t>4.9 Programas Académicos</w:t>
      </w:r>
    </w:p>
    <w:p w:rsidR="00BE74A4" w:rsidRDefault="00E83615">
      <w:pPr>
        <w:pStyle w:val="ProductList-Body"/>
      </w:pPr>
      <w:r>
        <w:t>Aplica-se o seguinte aos clientes em todos os Programas de Licenciamento em Volume Académicos:</w:t>
      </w:r>
    </w:p>
    <w:p w:rsidR="00BE74A4" w:rsidRDefault="00E83615">
      <w:pPr>
        <w:pStyle w:val="ProductList-SubClauseHeading"/>
        <w:outlineLvl w:val="5"/>
      </w:pPr>
      <w:r>
        <w:t>4.9.1 Direitos do Windows Enterprise LTSB</w:t>
      </w:r>
    </w:p>
    <w:p w:rsidR="00BE74A4" w:rsidRDefault="00E83615">
      <w:pPr>
        <w:pStyle w:val="ProductList-BodyIndented"/>
      </w:pPr>
      <w:r>
        <w:t>As Instituições Académicas com o Windows 10 Enterprise E3/E5 ou o Windows 10 Education E3/E5 poderão instalar o Windows 10 Enterprise LTSB em vez de qualquer instância perpétua permitida.</w:t>
      </w:r>
    </w:p>
    <w:p w:rsidR="00BE74A4" w:rsidRDefault="00BE74A4">
      <w:pPr>
        <w:pStyle w:val="ProductList-BodyIndented"/>
      </w:pPr>
    </w:p>
    <w:p w:rsidR="00BE74A4" w:rsidRDefault="00E83615">
      <w:pPr>
        <w:pStyle w:val="ProductList-SubClauseHeading"/>
        <w:outlineLvl w:val="5"/>
      </w:pPr>
      <w:r>
        <w:t>4.9.2 Direitos sobre o Windows 10 Enterprise, Windows 10 Education Edition ou Windows 10 Pro Education</w:t>
      </w:r>
    </w:p>
    <w:p w:rsidR="00BE74A4" w:rsidRDefault="00E83615">
      <w:pPr>
        <w:pStyle w:val="ProductList-BodyIndented"/>
      </w:pPr>
      <w:r>
        <w:t>As Instituições Académicas com Software Assurance para o Windows Enterprise ou o Windows Education têm direitos de instalação e utilização do Windows 10 Enterprise, Windows 10 Education ou Windows 10 Pro Education.</w:t>
      </w:r>
    </w:p>
    <w:p w:rsidR="00BE74A4" w:rsidRDefault="00BE74A4">
      <w:pPr>
        <w:pStyle w:val="ProductList-BodyIndented"/>
      </w:pPr>
    </w:p>
    <w:p w:rsidR="00BE74A4" w:rsidRDefault="00E83615">
      <w:pPr>
        <w:pStyle w:val="ProductList-SubClauseHeading"/>
        <w:outlineLvl w:val="5"/>
      </w:pPr>
      <w:r>
        <w:t>4.9.3 Direitos Relativos a Versões Anteriores</w:t>
      </w:r>
    </w:p>
    <w:p w:rsidR="00BE74A4" w:rsidRDefault="00E83615">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BE74A4" w:rsidRDefault="00BE74A4">
      <w:pPr>
        <w:pStyle w:val="ProductList-BodyIndented"/>
      </w:pPr>
    </w:p>
    <w:p w:rsidR="00BE74A4" w:rsidRDefault="00E83615">
      <w:pPr>
        <w:pStyle w:val="ProductList-SubClauseHeading"/>
        <w:outlineLvl w:val="5"/>
      </w:pPr>
      <w:r>
        <w:t>4.9.4 Elegibilidade do MDOP</w:t>
      </w:r>
    </w:p>
    <w:p w:rsidR="00BE74A4" w:rsidRDefault="00E83615">
      <w:pPr>
        <w:pStyle w:val="ProductList-BodyIndented"/>
      </w:pPr>
      <w:r>
        <w:t>As Instituições Académicas com Software Assurance para o Windows Enterprise ou o Windows Education têm direitos de instalar e utilizar o MDOP.</w:t>
      </w:r>
    </w:p>
    <w:p w:rsidR="00BE74A4" w:rsidRDefault="00BE74A4">
      <w:pPr>
        <w:pStyle w:val="ProductList-BodyIndented"/>
      </w:pPr>
    </w:p>
    <w:p w:rsidR="00BE74A4" w:rsidRDefault="00E83615">
      <w:pPr>
        <w:pStyle w:val="ProductList-SubClauseHeading"/>
        <w:outlineLvl w:val="5"/>
      </w:pPr>
      <w:r>
        <w:t>4.9.5 Opção de Estudante do Windows To Go</w:t>
      </w:r>
    </w:p>
    <w:p w:rsidR="00BE74A4" w:rsidRDefault="00E83615">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BE74A4" w:rsidRDefault="00BE74A4">
      <w:pPr>
        <w:pStyle w:val="ProductList-BodyIndented"/>
      </w:pPr>
    </w:p>
    <w:p w:rsidR="00BE74A4" w:rsidRDefault="00E83615">
      <w:pPr>
        <w:pStyle w:val="ProductList-ClauseHeading"/>
        <w:outlineLvl w:val="4"/>
      </w:pPr>
      <w:r>
        <w:t>4.10 Windows 10 Mobile Enterprise</w:t>
      </w:r>
    </w:p>
    <w:p w:rsidR="00BE74A4" w:rsidRDefault="00E83615">
      <w:pPr>
        <w:pStyle w:val="ProductList-Body"/>
      </w:pPr>
      <w:r>
        <w:t>Os clientes com SLs de SA do Windows por Utilizador Ativos ou Suplementos por Utilizador poderão instalar e utilizar o Windows 10 Mobile Enterprise nos dispositivos secundários de cada utilizador licenciado.</w:t>
      </w:r>
    </w:p>
    <w:p w:rsidR="00BE74A4" w:rsidRDefault="00BE74A4">
      <w:pPr>
        <w:pStyle w:val="ProductList-Body"/>
      </w:pPr>
    </w:p>
    <w:p w:rsidR="00BE74A4" w:rsidRDefault="00E83615">
      <w:pPr>
        <w:pStyle w:val="ProductList-ClauseHeading"/>
        <w:outlineLvl w:val="4"/>
      </w:pPr>
      <w:r>
        <w:t>4.11 Sistema Operativo de Estação de Trabalho Windows – Direitos de execução das “Aplicações HPC de Cluster”</w:t>
      </w:r>
    </w:p>
    <w:p w:rsidR="00BE74A4" w:rsidRDefault="00E83615">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BE74A4" w:rsidRDefault="00BE74A4">
      <w:pPr>
        <w:pStyle w:val="ProductList-Body"/>
      </w:pPr>
    </w:p>
    <w:p w:rsidR="00BE74A4" w:rsidRDefault="00E83615">
      <w:pPr>
        <w:pStyle w:val="ProductList-ClauseHeading"/>
        <w:outlineLvl w:val="4"/>
      </w:pPr>
      <w:r>
        <w:t>4.12 Sistema Operativo de Estação de Trabalho Windows – Windows Thin PC</w:t>
      </w:r>
    </w:p>
    <w:p w:rsidR="00BE74A4" w:rsidRDefault="00E83615">
      <w:pPr>
        <w:pStyle w:val="ProductList-Body"/>
      </w:pPr>
      <w:r>
        <w:t>O Cliente poderá utilizar o software Windows Thin PC em vez do software do Sistema Operativo de Estação de Trabalho Windows mas apenas para executar os tipos de aplicações listadas abaixo.</w:t>
      </w:r>
    </w:p>
    <w:p w:rsidR="00BE74A4" w:rsidRDefault="00E83615" w:rsidP="00224A33">
      <w:pPr>
        <w:pStyle w:val="ProductList-Bullet"/>
        <w:numPr>
          <w:ilvl w:val="0"/>
          <w:numId w:val="31"/>
        </w:numPr>
      </w:pPr>
      <w:r>
        <w:t xml:space="preserve">segurança </w:t>
      </w:r>
    </w:p>
    <w:p w:rsidR="00BE74A4" w:rsidRDefault="00E83615" w:rsidP="00224A33">
      <w:pPr>
        <w:pStyle w:val="ProductList-Bullet"/>
        <w:numPr>
          <w:ilvl w:val="0"/>
          <w:numId w:val="31"/>
        </w:numPr>
      </w:pPr>
      <w:r>
        <w:t xml:space="preserve">gestão </w:t>
      </w:r>
    </w:p>
    <w:p w:rsidR="00BE74A4" w:rsidRDefault="00E83615" w:rsidP="00224A33">
      <w:pPr>
        <w:pStyle w:val="ProductList-Bullet"/>
        <w:numPr>
          <w:ilvl w:val="0"/>
          <w:numId w:val="31"/>
        </w:numPr>
      </w:pPr>
      <w:r>
        <w:t xml:space="preserve">emulação de terminal </w:t>
      </w:r>
    </w:p>
    <w:p w:rsidR="00BE74A4" w:rsidRDefault="00E83615" w:rsidP="00224A33">
      <w:pPr>
        <w:pStyle w:val="ProductList-Bullet"/>
        <w:numPr>
          <w:ilvl w:val="0"/>
          <w:numId w:val="31"/>
        </w:numPr>
      </w:pPr>
      <w:r>
        <w:t xml:space="preserve">Ambiente de Trabalho Remoto e tecnologias semelhantes </w:t>
      </w:r>
    </w:p>
    <w:p w:rsidR="00BE74A4" w:rsidRDefault="00E83615" w:rsidP="00224A33">
      <w:pPr>
        <w:pStyle w:val="ProductList-Bullet"/>
        <w:numPr>
          <w:ilvl w:val="0"/>
          <w:numId w:val="31"/>
        </w:numPr>
      </w:pPr>
      <w:r>
        <w:t xml:space="preserve">browser para a web </w:t>
      </w:r>
    </w:p>
    <w:p w:rsidR="00BE74A4" w:rsidRDefault="00E83615" w:rsidP="00224A33">
      <w:pPr>
        <w:pStyle w:val="ProductList-Bullet"/>
        <w:numPr>
          <w:ilvl w:val="0"/>
          <w:numId w:val="31"/>
        </w:numPr>
      </w:pPr>
      <w:r>
        <w:lastRenderedPageBreak/>
        <w:t xml:space="preserve">Media Player </w:t>
      </w:r>
    </w:p>
    <w:p w:rsidR="00BE74A4" w:rsidRDefault="00E83615" w:rsidP="00224A33">
      <w:pPr>
        <w:pStyle w:val="ProductList-Bullet"/>
        <w:numPr>
          <w:ilvl w:val="0"/>
          <w:numId w:val="31"/>
        </w:numPr>
      </w:pPr>
      <w:r>
        <w:t xml:space="preserve">cliente de mensagens instantâneas </w:t>
      </w:r>
    </w:p>
    <w:p w:rsidR="00BE74A4" w:rsidRDefault="00E83615" w:rsidP="00224A33">
      <w:pPr>
        <w:pStyle w:val="ProductList-Bullet"/>
        <w:numPr>
          <w:ilvl w:val="0"/>
          <w:numId w:val="31"/>
        </w:numPr>
      </w:pPr>
      <w:r>
        <w:t xml:space="preserve">visualizadores de documentos </w:t>
      </w:r>
    </w:p>
    <w:p w:rsidR="00BE74A4" w:rsidRDefault="00E83615" w:rsidP="00224A33">
      <w:pPr>
        <w:pStyle w:val="ProductList-Bullet"/>
        <w:numPr>
          <w:ilvl w:val="0"/>
          <w:numId w:val="31"/>
        </w:numPr>
      </w:pPr>
      <w:r>
        <w:t>NET Framework e Java Virtual Machine</w:t>
      </w:r>
    </w:p>
    <w:p w:rsidR="00BE74A4" w:rsidRDefault="00E83615">
      <w:pPr>
        <w:pStyle w:val="ProductList-Body"/>
      </w:pPr>
      <w:r>
        <w:t>O Cliente poderá utilizar o software num dispositivo diferente do dispositivo onde foi instalado primeiro se mover a cobertura Software Assurance correspondente para esse outro dispositivo.</w:t>
      </w:r>
    </w:p>
    <w:p w:rsidR="00BE74A4" w:rsidRDefault="00BE74A4">
      <w:pPr>
        <w:pStyle w:val="ProductList-Body"/>
      </w:pPr>
    </w:p>
    <w:p w:rsidR="00BE74A4" w:rsidRDefault="00E83615">
      <w:pPr>
        <w:pStyle w:val="ProductList-ClauseHeading"/>
        <w:outlineLvl w:val="4"/>
      </w:pPr>
      <w:r>
        <w:t>4.13 Software Assurance para o Windows Embedded Industry Enterprise</w:t>
      </w:r>
    </w:p>
    <w:p w:rsidR="00BE74A4" w:rsidRDefault="00E83615">
      <w:pPr>
        <w:pStyle w:val="ProductList-Body"/>
      </w:pPr>
      <w:r>
        <w:t xml:space="preserve">Os Clientes com Software Assurance para o Windows Embedded Industry Enterprise têm os mesmos direitos e restrições que o Software Assurance do Windows. </w:t>
      </w:r>
    </w:p>
    <w:p w:rsidR="00BE74A4" w:rsidRDefault="00BE74A4">
      <w:pPr>
        <w:pStyle w:val="PURBreadcrumb"/>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GroupHeading"/>
        <w:outlineLvl w:val="1"/>
      </w:pPr>
      <w:bookmarkStart w:id="206" w:name="_Sec619"/>
      <w:r>
        <w:t>Windows Server</w:t>
      </w:r>
      <w:bookmarkEnd w:id="206"/>
      <w:r>
        <w:fldChar w:fldCharType="begin"/>
      </w:r>
      <w:r>
        <w:instrText xml:space="preserve"> TC "</w:instrText>
      </w:r>
      <w:bookmarkStart w:id="207" w:name="_Toc473204446"/>
      <w:r>
        <w:instrText>Windows Server</w:instrText>
      </w:r>
      <w:bookmarkEnd w:id="207"/>
      <w:r>
        <w:instrText>" \l 2</w:instrText>
      </w:r>
      <w:r>
        <w:fldChar w:fldCharType="end"/>
      </w:r>
    </w:p>
    <w:p w:rsidR="00BE74A4" w:rsidRDefault="00E8361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4447"/>
      <w:r>
        <w:instrText>Windows MultiPoint Server</w:instrText>
      </w:r>
      <w:bookmarkEnd w:id="209"/>
      <w:r>
        <w:instrText>" \l 3</w:instrText>
      </w:r>
      <w:r>
        <w:fldChar w:fldCharType="end"/>
      </w:r>
    </w:p>
    <w:p w:rsidR="00BE74A4" w:rsidRDefault="00E83615">
      <w:pPr>
        <w:pStyle w:val="ProductList-Offering1SubSection"/>
        <w:outlineLvl w:val="3"/>
      </w:pPr>
      <w:bookmarkStart w:id="210" w:name="_Sec702"/>
      <w:r>
        <w:t>1. Disponibilidade do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9" w:space="0" w:color="FFFFFF"/>
              <w:left w:val="single" w:sz="9" w:space="0" w:color="FFFFFF"/>
              <w:bottom w:val="none" w:sz="4" w:space="0" w:color="BFBFBF"/>
              <w:right w:val="single" w:sz="9" w:space="0" w:color="FFFFFF"/>
            </w:tcBorders>
          </w:tcPr>
          <w:p w:rsidR="00BE74A4" w:rsidRDefault="00E8361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E74A4" w:rsidRDefault="00E8361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E74A4" w:rsidRDefault="00E8361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E74A4" w:rsidRDefault="00E8361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E74A4" w:rsidRDefault="00E836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3"/>
      </w:pPr>
      <w:bookmarkStart w:id="211" w:name="_Sec757"/>
      <w:r>
        <w:t>2. Condições do Produto</w:t>
      </w:r>
      <w:bookmarkEnd w:id="211"/>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Edições Anteriores: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(SA):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212" w:name="_Sec800"/>
      <w:r>
        <w:t>3. Direitos de Utilização</w:t>
      </w:r>
      <w:bookmarkEnd w:id="212"/>
    </w:p>
    <w:tbl>
      <w:tblPr>
        <w:tblStyle w:val="PURTable"/>
        <w:tblW w:w="0" w:type="dxa"/>
        <w:tblLook w:val="04A0" w:firstRow="1" w:lastRow="0" w:firstColumn="1" w:lastColumn="0" w:noHBand="0" w:noVBand="1"/>
      </w:tblPr>
      <w:tblGrid>
        <w:gridCol w:w="3616"/>
        <w:gridCol w:w="3600"/>
        <w:gridCol w:w="357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74A4" w:rsidRDefault="00E83615">
            <w:pPr>
              <w:pStyle w:val="ProductList-TableBody"/>
            </w:pPr>
            <w:r>
              <w:t>CAL de Serviços de Ambiente de Trabalho Remoto do Windows Server 2016 e Licença Equivalente de CAL</w:t>
            </w:r>
          </w:p>
          <w:p w:rsidR="00BE74A4" w:rsidRDefault="00E83615">
            <w:pPr>
              <w:pStyle w:val="ProductList-TableBody"/>
            </w:pPr>
            <w:r>
              <w:t xml:space="preserve">(consulte o </w:t>
            </w:r>
            <w:hyperlink w:anchor="_Sec591">
              <w:r>
                <w:rPr>
                  <w:color w:val="00467F"/>
                  <w:u w:val="single"/>
                </w:rPr>
                <w:t>Apêndice A</w:t>
              </w:r>
            </w:hyperlink>
            <w:r>
              <w:t>)</w:t>
            </w:r>
          </w:p>
        </w:tc>
      </w:tr>
    </w:tbl>
    <w:p w:rsidR="00BE74A4" w:rsidRDefault="00BE74A4">
      <w:pPr>
        <w:pStyle w:val="ProductList-Body"/>
      </w:pPr>
    </w:p>
    <w:p w:rsidR="00BE74A4" w:rsidRDefault="00E83615">
      <w:pPr>
        <w:pStyle w:val="ProductList-SubClauseHeading"/>
        <w:outlineLvl w:val="5"/>
      </w:pPr>
      <w:r>
        <w:t>3.1.1 Funcionalidade Adicional Associada a CAL para Serviços de Gestão de Direitos do Active Directory do Windows Server 2016</w:t>
      </w:r>
    </w:p>
    <w:p w:rsidR="00BE74A4" w:rsidRDefault="00E83615">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r>
    </w:tbl>
    <w:p w:rsidR="00BE74A4" w:rsidRDefault="00BE74A4">
      <w:pPr>
        <w:pStyle w:val="ProductList-BodyIndented"/>
      </w:pPr>
    </w:p>
    <w:p w:rsidR="00BE74A4" w:rsidRDefault="00E83615">
      <w:pPr>
        <w:pStyle w:val="ProductList-ClauseHeading"/>
        <w:outlineLvl w:val="4"/>
      </w:pPr>
      <w:r>
        <w:t>3.2 Executar Instâncias do Software</w:t>
      </w:r>
    </w:p>
    <w:p w:rsidR="00BE74A4" w:rsidRDefault="00E83615">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BE74A4" w:rsidRDefault="00BE74A4">
      <w:pPr>
        <w:pStyle w:val="ProductList-Body"/>
      </w:pPr>
    </w:p>
    <w:p w:rsidR="00BE74A4" w:rsidRDefault="00E83615">
      <w:pPr>
        <w:pStyle w:val="ProductList-ClauseHeading"/>
        <w:outlineLvl w:val="4"/>
      </w:pPr>
      <w:r>
        <w:t>3.3 Licenças de Acesso</w:t>
      </w:r>
    </w:p>
    <w:p w:rsidR="00BE74A4" w:rsidRDefault="00E83615">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E74A4" w:rsidRDefault="00BE74A4">
      <w:pPr>
        <w:pStyle w:val="ProductList-Body"/>
      </w:pPr>
    </w:p>
    <w:p w:rsidR="00BE74A4" w:rsidRDefault="00E83615">
      <w:pPr>
        <w:pStyle w:val="ProductList-ClauseHeading"/>
        <w:outlineLvl w:val="4"/>
      </w:pPr>
      <w:r>
        <w:t>3.4 Windows MultiPoint Server 2016 Connector</w:t>
      </w:r>
    </w:p>
    <w:p w:rsidR="00BE74A4" w:rsidRDefault="00E83615">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BE74A4" w:rsidRDefault="00BE74A4">
      <w:pPr>
        <w:pStyle w:val="ProductList-Body"/>
      </w:pPr>
    </w:p>
    <w:p w:rsidR="00BE74A4" w:rsidRDefault="00E83615">
      <w:pPr>
        <w:pStyle w:val="ProductList-ClauseHeading"/>
        <w:outlineLvl w:val="4"/>
      </w:pPr>
      <w:r>
        <w:t>3.5 Tipo de Instalação</w:t>
      </w:r>
    </w:p>
    <w:p w:rsidR="00BE74A4" w:rsidRDefault="00E83615">
      <w:pPr>
        <w:pStyle w:val="ProductList-Body"/>
      </w:pPr>
      <w:r>
        <w:t>O Cliente só pode instalar os Serviços de Ambiente de Trabalho Remoto e implementar e utilizar a função MultiPoint Services.</w:t>
      </w:r>
    </w:p>
    <w:p w:rsidR="00BE74A4" w:rsidRDefault="00BE74A4">
      <w:pPr>
        <w:pStyle w:val="ProductList-Body"/>
      </w:pPr>
    </w:p>
    <w:p w:rsidR="00BE74A4" w:rsidRDefault="00E83615">
      <w:pPr>
        <w:pStyle w:val="ProductList-ClauseHeading"/>
        <w:outlineLvl w:val="4"/>
      </w:pPr>
      <w:r>
        <w:t>3.6 Software Adicional</w:t>
      </w:r>
    </w:p>
    <w:p w:rsidR="00BE74A4" w:rsidRDefault="00E83615">
      <w:pPr>
        <w:pStyle w:val="ProductList-Body"/>
      </w:pPr>
      <w:r>
        <w:t xml:space="preserve">Para obter uma lista de Software Adicional, consulte </w:t>
      </w:r>
      <w:hyperlink r:id="rId99">
        <w:r>
          <w:rPr>
            <w:color w:val="00467F"/>
            <w:u w:val="single"/>
          </w:rPr>
          <w:t>http://go.microsoft.com/fwlink/?LinkId=245856</w:t>
        </w:r>
      </w:hyperlink>
      <w:r>
        <w:t>.</w:t>
      </w:r>
    </w:p>
    <w:p w:rsidR="00BE74A4" w:rsidRDefault="00E83615">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14" w:name="_Sec655"/>
      <w:r>
        <w:t>Windows Server</w:t>
      </w:r>
      <w:bookmarkEnd w:id="214"/>
      <w:r>
        <w:fldChar w:fldCharType="begin"/>
      </w:r>
      <w:r>
        <w:instrText xml:space="preserve"> TC "</w:instrText>
      </w:r>
      <w:bookmarkStart w:id="215" w:name="_Toc473204448"/>
      <w:r>
        <w:instrText>Windows Server</w:instrText>
      </w:r>
      <w:bookmarkEnd w:id="215"/>
      <w:r>
        <w:instrText>" \l 3</w:instrText>
      </w:r>
      <w:r>
        <w:fldChar w:fldCharType="end"/>
      </w:r>
    </w:p>
    <w:p w:rsidR="00BE74A4" w:rsidRDefault="00E83615">
      <w:pPr>
        <w:pStyle w:val="ProductList-Offering1SubSection"/>
        <w:outlineLvl w:val="3"/>
      </w:pPr>
      <w:bookmarkStart w:id="216" w:name="_Sec703"/>
      <w:r>
        <w:t>1. Disponibilidade do Programa</w:t>
      </w:r>
      <w:bookmarkEnd w:id="216"/>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BE74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160" w:type="dxa"/>
            <w:tcBorders>
              <w:top w:val="single" w:sz="9" w:space="0" w:color="FFFFFF"/>
              <w:left w:val="single" w:sz="9" w:space="0" w:color="FFFFFF"/>
              <w:bottom w:val="dashed" w:sz="4" w:space="0" w:color="BFBFBF"/>
              <w:right w:val="single" w:sz="9" w:space="0" w:color="FFFFFF"/>
            </w:tcBorders>
          </w:tcPr>
          <w:p w:rsidR="00BE74A4" w:rsidRDefault="00E83615">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74A4" w:rsidRDefault="00E8361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Windows Server 2016 Datacenter (Licença Core, 2 por pacote)</w:t>
            </w:r>
            <w:r>
              <w:fldChar w:fldCharType="begin"/>
            </w:r>
            <w:r>
              <w:instrText xml:space="preserve"> XE "Windows Server 2016 Datacenter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Windows Server 2016 Standard (Licença Core, 2 por pacote)</w:t>
            </w:r>
            <w:r>
              <w:fldChar w:fldCharType="begin"/>
            </w:r>
            <w:r>
              <w:instrText xml:space="preserve"> XE "Windows Server 2016 Standard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74A4" w:rsidRDefault="00E8361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4160" w:type="dxa"/>
            <w:tcBorders>
              <w:top w:val="dashed" w:sz="4" w:space="0" w:color="BFBFBF"/>
              <w:left w:val="single" w:sz="9" w:space="0" w:color="FFFFFF"/>
              <w:bottom w:val="none" w:sz="4" w:space="0" w:color="000000"/>
              <w:right w:val="single" w:sz="9" w:space="0" w:color="FFFFFF"/>
            </w:tcBorders>
          </w:tcPr>
          <w:p w:rsidR="00BE74A4" w:rsidRDefault="00E83615">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E74A4" w:rsidRDefault="00E83615">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E74A4" w:rsidRDefault="00E8361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E74A4" w:rsidRDefault="00E8361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E74A4" w:rsidRDefault="00E836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BE74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3"/>
      </w:pPr>
      <w:bookmarkStart w:id="217" w:name="_Sec758"/>
      <w:r>
        <w:t>2. Condições do Produto</w:t>
      </w:r>
      <w:bookmarkEnd w:id="217"/>
    </w:p>
    <w:tbl>
      <w:tblPr>
        <w:tblStyle w:val="PURTable"/>
        <w:tblW w:w="0" w:type="dxa"/>
        <w:tblLook w:val="04A0" w:firstRow="1" w:lastRow="0" w:firstColumn="1" w:lastColumn="0" w:noHBand="0" w:noVBand="1"/>
      </w:tblPr>
      <w:tblGrid>
        <w:gridCol w:w="3604"/>
        <w:gridCol w:w="3597"/>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(SA):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E83615">
      <w:pPr>
        <w:pStyle w:val="ProductList-Offering1SubSection"/>
        <w:outlineLvl w:val="3"/>
      </w:pPr>
      <w:bookmarkStart w:id="218" w:name="_Sec807"/>
      <w:r>
        <w:t>3. Direitos de Utilização</w:t>
      </w:r>
      <w:bookmarkEnd w:id="218"/>
    </w:p>
    <w:tbl>
      <w:tblPr>
        <w:tblStyle w:val="PURTable"/>
        <w:tblW w:w="0" w:type="dxa"/>
        <w:tblLook w:val="04A0" w:firstRow="1" w:lastRow="0" w:firstColumn="1" w:lastColumn="0" w:noHBand="0" w:noVBand="1"/>
      </w:tblPr>
      <w:tblGrid>
        <w:gridCol w:w="3616"/>
        <w:gridCol w:w="3600"/>
        <w:gridCol w:w="357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Tecnologias Incluídas: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r>
    </w:tbl>
    <w:p w:rsidR="00BE74A4" w:rsidRDefault="00BE74A4">
      <w:pPr>
        <w:pStyle w:val="ProductList-Body"/>
      </w:pPr>
    </w:p>
    <w:p w:rsidR="00BE74A4" w:rsidRDefault="00E83615">
      <w:pPr>
        <w:pStyle w:val="ProductList-SubClauseHeading"/>
        <w:outlineLvl w:val="5"/>
      </w:pPr>
      <w:r>
        <w:lastRenderedPageBreak/>
        <w:t>3.1.1 Funcionalidade Adicional Associada a CAL de Serviços de Ambiente de Trabalho Remoto do Windows Server 2016</w:t>
      </w:r>
    </w:p>
    <w:p w:rsidR="00BE74A4" w:rsidRDefault="00E83615">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E74A4" w:rsidRDefault="00E83615">
            <w:pPr>
              <w:pStyle w:val="ProductList-TableBody"/>
            </w:pPr>
            <w:r>
              <w:t>SL de Utilizador dos Serviços de Ambiente de Trabalho Remoto do Windows Server 2016</w:t>
            </w:r>
          </w:p>
        </w:tc>
      </w:tr>
    </w:tbl>
    <w:p w:rsidR="00BE74A4" w:rsidRDefault="00E83615">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rsidR="00BE74A4" w:rsidRDefault="00BE74A4">
      <w:pPr>
        <w:pStyle w:val="ProductList-BodyIndented"/>
      </w:pPr>
    </w:p>
    <w:p w:rsidR="00BE74A4" w:rsidRDefault="00E83615">
      <w:pPr>
        <w:pStyle w:val="ProductList-SubClauseHeading"/>
        <w:outlineLvl w:val="5"/>
      </w:pPr>
      <w:r>
        <w:t>3.1.2 Funcionalidade Adicional Associada a CAL para Serviços de Gestão de Direitos do Windows Server 2016</w:t>
      </w:r>
    </w:p>
    <w:p w:rsidR="00BE74A4" w:rsidRDefault="00E83615">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SL de Utilizador do Azure Information Protection (P1 e P2)</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BE74A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r>
    </w:tbl>
    <w:p w:rsidR="00BE74A4" w:rsidRDefault="00BE74A4">
      <w:pPr>
        <w:pStyle w:val="ProductList-BodyIndented"/>
      </w:pPr>
    </w:p>
    <w:p w:rsidR="00BE74A4" w:rsidRDefault="00E83615">
      <w:pPr>
        <w:pStyle w:val="ProductList-SubClauseHeading"/>
        <w:outlineLvl w:val="5"/>
      </w:pPr>
      <w:r>
        <w:t>3.1.3 Funcionalidade Adicional Associada a CAL de Utilizador do Microsoft Identity Manager</w:t>
      </w:r>
    </w:p>
    <w:p w:rsidR="00BE74A4" w:rsidRDefault="00E8361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74A4" w:rsidRDefault="00E83615">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E74A4" w:rsidRDefault="00E83615">
            <w:pPr>
              <w:pStyle w:val="ProductList-TableBody"/>
            </w:pPr>
            <w:r>
              <w:t>SL de Utilizador do Azure Active Directory Premium (P1 e P2)</w:t>
            </w:r>
          </w:p>
        </w:tc>
      </w:tr>
      <w:tr w:rsidR="00BE74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4A4" w:rsidRDefault="00BE74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4A4" w:rsidRDefault="00E8361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BodyIndented"/>
      </w:pPr>
      <w:r>
        <w:t xml:space="preserve">*Também necessária para qualquer pessoa para quem o software emita ou efetue a gestão de informações de identidade. </w:t>
      </w:r>
    </w:p>
    <w:p w:rsidR="00BE74A4" w:rsidRDefault="00BE74A4">
      <w:pPr>
        <w:pStyle w:val="ProductList-BodyIndented"/>
      </w:pPr>
    </w:p>
    <w:p w:rsidR="00BE74A4" w:rsidRDefault="00E83615">
      <w:pPr>
        <w:pStyle w:val="ProductList-SubClauseHeading"/>
        <w:outlineLvl w:val="5"/>
      </w:pPr>
      <w:r>
        <w:t>3.1.4 Serviço de Sincronização</w:t>
      </w:r>
    </w:p>
    <w:p w:rsidR="00BE74A4" w:rsidRDefault="00E83615">
      <w:pPr>
        <w:pStyle w:val="ProductList-BodyIndented"/>
      </w:pPr>
      <w:r>
        <w:t>As CALs do Microsoft Identity Manager 2016 não são necessárias para utilizadores que só utilizem o serviço de sincronização Microsoft Identity Manager.</w:t>
      </w:r>
    </w:p>
    <w:p w:rsidR="00BE74A4" w:rsidRDefault="00BE74A4">
      <w:pPr>
        <w:pStyle w:val="ProductList-BodyIndented"/>
      </w:pPr>
    </w:p>
    <w:p w:rsidR="00BE74A4" w:rsidRDefault="00E83615">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SubClauseHeading"/>
        <w:outlineLvl w:val="5"/>
      </w:pPr>
      <w:r>
        <w:t>3.2.1 Funcionalidade Adicional Associada a Licença External Connector de Serviços de Ambiente de Trabalho Remoto do Windows Server 2016</w:t>
      </w:r>
    </w:p>
    <w:p w:rsidR="00BE74A4" w:rsidRDefault="00E83615">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BE74A4" w:rsidRDefault="00BE74A4">
      <w:pPr>
        <w:pStyle w:val="ProductList-BodyIndented"/>
      </w:pPr>
    </w:p>
    <w:p w:rsidR="00BE74A4" w:rsidRDefault="00E83615">
      <w:pPr>
        <w:pStyle w:val="ProductList-SubClauseHeading"/>
        <w:outlineLvl w:val="5"/>
      </w:pPr>
      <w:r>
        <w:t>3.2.2 Funcionalidade Adicional Associada a Licença External Connector de Serviços de Gestão de Direitos do Windows Server 2016</w:t>
      </w:r>
    </w:p>
    <w:p w:rsidR="00BE74A4" w:rsidRDefault="00E83615">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Indented"/>
      </w:pPr>
    </w:p>
    <w:p w:rsidR="00BE74A4" w:rsidRDefault="00E83615">
      <w:pPr>
        <w:pStyle w:val="ProductList-SubClauseHeading"/>
        <w:outlineLvl w:val="5"/>
      </w:pPr>
      <w:r>
        <w:t>3.2.3 Funcionalidade Adicional Associada a Licença External Connector do Microsoft Identity Manager</w:t>
      </w:r>
    </w:p>
    <w:p w:rsidR="00BE74A4" w:rsidRDefault="00E8361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74A4" w:rsidRDefault="00E83615">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BodyIndented"/>
      </w:pPr>
      <w:r>
        <w:rPr>
          <w:i/>
        </w:rPr>
        <w:t>*Também necessária para qualquer Utilizador Externo para quem o software emita ou efetue a gestão de informações de identidade (na ausência de CALs do Microsoft Identity Manager 2016).</w:t>
      </w:r>
    </w:p>
    <w:p w:rsidR="00BE74A4" w:rsidRDefault="00BE74A4">
      <w:pPr>
        <w:pStyle w:val="ProductList-BodyIndented"/>
      </w:pPr>
    </w:p>
    <w:p w:rsidR="00BE74A4" w:rsidRDefault="00E83615">
      <w:pPr>
        <w:pStyle w:val="ProductList-ClauseHeading"/>
        <w:outlineLvl w:val="4"/>
      </w:pPr>
      <w:r>
        <w:t>3.3 Termos Adicionais para Windows Server 2016 Essentials</w:t>
      </w:r>
    </w:p>
    <w:p w:rsidR="00BE74A4" w:rsidRDefault="00E83615">
      <w:pPr>
        <w:pStyle w:val="ProductList-SubClauseHeading"/>
        <w:outlineLvl w:val="5"/>
      </w:pPr>
      <w:r>
        <w:t>3.3.1 Limitações na Utilização</w:t>
      </w:r>
    </w:p>
    <w:p w:rsidR="00BE74A4" w:rsidRDefault="00E83615" w:rsidP="00224A33">
      <w:pPr>
        <w:pStyle w:val="ProductList-Bullet"/>
        <w:numPr>
          <w:ilvl w:val="1"/>
          <w:numId w:val="32"/>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BE74A4" w:rsidRDefault="00E83615" w:rsidP="00224A33">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BE74A4" w:rsidRDefault="00BE74A4">
      <w:pPr>
        <w:pStyle w:val="ProductList-BodyIndented"/>
      </w:pPr>
    </w:p>
    <w:p w:rsidR="00BE74A4" w:rsidRDefault="00E83615">
      <w:pPr>
        <w:pStyle w:val="ProductList-SubClauseHeading"/>
        <w:outlineLvl w:val="5"/>
      </w:pPr>
      <w:r>
        <w:lastRenderedPageBreak/>
        <w:t>3.3.2 Utilizar o Software de Servidor</w:t>
      </w:r>
    </w:p>
    <w:p w:rsidR="00BE74A4" w:rsidRDefault="00E83615">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BE74A4" w:rsidRDefault="00BE74A4">
      <w:pPr>
        <w:pStyle w:val="ProductList-BodyIndented"/>
      </w:pPr>
    </w:p>
    <w:p w:rsidR="00BE74A4" w:rsidRDefault="00E83615">
      <w:pPr>
        <w:pStyle w:val="ProductList-SubClauseHeading"/>
        <w:outlineLvl w:val="5"/>
      </w:pPr>
      <w:r>
        <w:t>3.3.3 Windows Server 2016 Essentials Connector</w:t>
      </w:r>
    </w:p>
    <w:p w:rsidR="00BE74A4" w:rsidRDefault="00E83615">
      <w:pPr>
        <w:pStyle w:val="ProductList-BodyIndented"/>
      </w:pPr>
      <w:r>
        <w:t>O Cliente pode instalar e utilizar o software Windows Server 2016 Essentials Connector num máximo de 50 dispositivos num determinado momento. Poderá utilizar este software apenas com o software de servidor.</w:t>
      </w:r>
    </w:p>
    <w:p w:rsidR="00BE74A4" w:rsidRDefault="00BE74A4">
      <w:pPr>
        <w:pStyle w:val="ProductList-BodyIndented"/>
      </w:pPr>
    </w:p>
    <w:p w:rsidR="00BE74A4" w:rsidRDefault="00E83615">
      <w:pPr>
        <w:pStyle w:val="ProductList-SubClauseHeading"/>
        <w:outlineLvl w:val="5"/>
      </w:pPr>
      <w:r>
        <w:t>3.3.4 Acesso aos Serviços de Gestão de Direitos do Active Directory no Windows Server 2016</w:t>
      </w:r>
    </w:p>
    <w:p w:rsidR="00BE74A4" w:rsidRDefault="00E83615">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BE74A4" w:rsidRDefault="00BE74A4">
      <w:pPr>
        <w:pStyle w:val="ProductList-BodyIndented"/>
      </w:pPr>
    </w:p>
    <w:p w:rsidR="00BE74A4" w:rsidRDefault="00E83615">
      <w:pPr>
        <w:pStyle w:val="ProductList-ClauseHeading"/>
        <w:outlineLvl w:val="4"/>
      </w:pPr>
      <w:r>
        <w:t>3.4 Windows Server Containers com Windows Server 2016 Standard e Datacenter</w:t>
      </w:r>
    </w:p>
    <w:p w:rsidR="00BE74A4" w:rsidRDefault="00E83615">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74A4" w:rsidRDefault="00BE74A4">
      <w:pPr>
        <w:pStyle w:val="ProductList-Body"/>
      </w:pPr>
    </w:p>
    <w:p w:rsidR="00BE74A4" w:rsidRDefault="00E83615">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E83615">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611"/>
        <w:gridCol w:w="358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74A4" w:rsidRDefault="00E83615">
            <w:pPr>
              <w:pStyle w:val="ProductList-TableBody"/>
            </w:pPr>
            <w:r>
              <w:rPr>
                <w:color w:val="404040"/>
              </w:rPr>
              <w:t>Direitos de Ativação Pós-falha: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1">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 - junho de 2015</w:t>
              </w:r>
            </w:hyperlink>
            <w:r>
              <w:t xml:space="preserve"> (Forefront Identity Manager 2010 R2); </w:t>
            </w:r>
            <w:hyperlink r:id="rId103">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74A4" w:rsidRDefault="00E83615">
            <w:pPr>
              <w:pStyle w:val="ProductList-TableBody"/>
            </w:pPr>
            <w:r>
              <w:rPr>
                <w:color w:val="404040"/>
              </w:rPr>
              <w:t>Direitos de Roaming: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74A4" w:rsidRDefault="00E8361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74A4" w:rsidRDefault="00BE74A4">
            <w:pPr>
              <w:pStyle w:val="ProductList-TableBody"/>
            </w:pPr>
          </w:p>
        </w:tc>
      </w:tr>
    </w:tbl>
    <w:p w:rsidR="00BE74A4" w:rsidRDefault="00BE74A4">
      <w:pPr>
        <w:pStyle w:val="ProductList-ClauseHeading"/>
        <w:outlineLvl w:val="4"/>
      </w:pPr>
    </w:p>
    <w:p w:rsidR="00BE74A4" w:rsidRDefault="00E83615">
      <w:pPr>
        <w:pStyle w:val="ProductList-ClauseHeading"/>
        <w:outlineLvl w:val="4"/>
      </w:pPr>
      <w:r>
        <w:t>4.1 Microsoft Azure Hybrid Use Benefit</w:t>
      </w:r>
    </w:p>
    <w:p w:rsidR="00BE74A4" w:rsidRDefault="00E83615">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BE74A4" w:rsidRDefault="00BE74A4">
      <w:pPr>
        <w:pStyle w:val="ProductList-Body"/>
      </w:pPr>
    </w:p>
    <w:p w:rsidR="00BE74A4" w:rsidRDefault="00E83615">
      <w:pPr>
        <w:pStyle w:val="ProductList-ClauseHeading"/>
        <w:outlineLvl w:val="4"/>
      </w:pPr>
      <w:r>
        <w:t>4.2 Servidor Nano</w:t>
      </w:r>
    </w:p>
    <w:p w:rsidR="00BE74A4" w:rsidRDefault="00E83615">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podem instalar e utilizar a opção de implementação do Servidor Nano. A Cobertura SA Ativa também é necessária na Licença de Acesso Base e na Licença de Acesso Adicional.</w:t>
      </w:r>
    </w:p>
    <w:p w:rsidR="00BE74A4" w:rsidRDefault="00BE74A4">
      <w:pPr>
        <w:pStyle w:val="ProductList-ClauseHeading"/>
        <w:outlineLvl w:val="4"/>
      </w:pPr>
    </w:p>
    <w:p w:rsidR="00BE74A4" w:rsidRDefault="00E83615">
      <w:pPr>
        <w:pStyle w:val="ProductList-ClauseHeading"/>
        <w:outlineLvl w:val="4"/>
      </w:pPr>
      <w:r>
        <w:t>4.3 SL de Utilizador e CAL de Utilizador dos Serviços de Ambiente de Trabalho Remoto (“RDS”) – Direitos Expandidos</w:t>
      </w:r>
    </w:p>
    <w:p w:rsidR="00BE74A4" w:rsidRDefault="00E83615">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BE74A4" w:rsidRDefault="00BE74A4">
      <w:pPr>
        <w:pStyle w:val="PURBreadcrumb"/>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BE74A4">
      <w:pPr>
        <w:sectPr w:rsidR="00BE74A4">
          <w:headerReference w:type="default" r:id="rId104"/>
          <w:footerReference w:type="default" r:id="rId105"/>
          <w:type w:val="continuous"/>
          <w:pgSz w:w="12240" w:h="15840" w:code="1"/>
          <w:pgMar w:top="1170" w:right="720" w:bottom="720" w:left="720" w:header="432" w:footer="288" w:gutter="0"/>
          <w:cols w:space="360"/>
        </w:sectPr>
      </w:pPr>
    </w:p>
    <w:p w:rsidR="00BE74A4" w:rsidRDefault="00E83615">
      <w:pPr>
        <w:pStyle w:val="ProductList-SectionHeading"/>
        <w:pageBreakBefore/>
        <w:outlineLvl w:val="0"/>
      </w:pPr>
      <w:bookmarkStart w:id="220" w:name="_Sec548"/>
      <w:bookmarkEnd w:id="34"/>
      <w:r>
        <w:lastRenderedPageBreak/>
        <w:t>Serviços Online</w:t>
      </w:r>
      <w:r>
        <w:fldChar w:fldCharType="begin"/>
      </w:r>
      <w:r>
        <w:instrText xml:space="preserve"> TC "</w:instrText>
      </w:r>
      <w:bookmarkStart w:id="221" w:name="_Toc473204449"/>
      <w:r>
        <w:instrText>Serviços Online</w:instrText>
      </w:r>
      <w:bookmarkEnd w:id="221"/>
      <w:r>
        <w:instrText>" \l 1</w:instrText>
      </w:r>
      <w:r>
        <w:fldChar w:fldCharType="end"/>
      </w:r>
    </w:p>
    <w:p w:rsidR="00BE74A4" w:rsidRDefault="00E83615">
      <w:pPr>
        <w:pStyle w:val="ProductList-Body"/>
      </w:pPr>
      <w:r>
        <w:t xml:space="preserve">A aquisição e utilização por parte do Cliente dos Serviços Online da Microsoft são regidas pelos Termos de Produto e pelos Termos de Serviços Online (OST) da Microsoft localizados em </w:t>
      </w:r>
      <w:hyperlink r:id="rId106">
        <w:r>
          <w:rPr>
            <w:color w:val="00467F"/>
            <w:u w:val="single"/>
          </w:rPr>
          <w:t>http://go.microsoft.com/?linkid=9840733</w:t>
        </w:r>
      </w:hyperlink>
      <w:r>
        <w:t xml:space="preserve"> e incorporados no presente documento por referência.</w:t>
      </w:r>
    </w:p>
    <w:p w:rsidR="00BE74A4" w:rsidRDefault="00E83615">
      <w:pPr>
        <w:pStyle w:val="ProductList-Offering1Heading"/>
        <w:outlineLvl w:val="1"/>
      </w:pPr>
      <w:bookmarkStart w:id="222" w:name="_Sec620"/>
      <w:r>
        <w:t>Disponibilidade Regional dos Serviços Online</w:t>
      </w:r>
      <w:bookmarkEnd w:id="222"/>
      <w:r>
        <w:fldChar w:fldCharType="begin"/>
      </w:r>
      <w:r>
        <w:instrText xml:space="preserve"> TC "</w:instrText>
      </w:r>
      <w:bookmarkStart w:id="223" w:name="_Toc473204450"/>
      <w:r>
        <w:instrText>Disponibilidade Regional dos Serviços Online</w:instrText>
      </w:r>
      <w:bookmarkEnd w:id="223"/>
      <w:r>
        <w:instrText>" \l 2</w:instrText>
      </w:r>
      <w:r>
        <w:fldChar w:fldCharType="end"/>
      </w:r>
    </w:p>
    <w:p w:rsidR="00BE74A4" w:rsidRDefault="00E83615">
      <w:pPr>
        <w:pStyle w:val="ProductList-Body"/>
      </w:pPr>
      <w:r>
        <w:t xml:space="preserve">Visite </w:t>
      </w:r>
      <w:hyperlink r:id="rId107" w:anchor="international">
        <w:r>
          <w:rPr>
            <w:color w:val="00467F"/>
            <w:u w:val="single"/>
          </w:rPr>
          <w:t>http://www.microsoft.com/online/faq.aspx#international</w:t>
        </w:r>
      </w:hyperlink>
      <w:r>
        <w:t xml:space="preserve"> para obter uma lista de países e regiões onde os Serviços Online estão disponíveis.</w:t>
      </w:r>
    </w:p>
    <w:p w:rsidR="00BE74A4" w:rsidRDefault="00E83615">
      <w:pPr>
        <w:pStyle w:val="ProductList-Offering1Heading"/>
        <w:outlineLvl w:val="1"/>
      </w:pPr>
      <w:bookmarkStart w:id="224" w:name="_Sec621"/>
      <w:r>
        <w:t>Regras de Aquisição de Serviços Online</w:t>
      </w:r>
      <w:bookmarkEnd w:id="224"/>
      <w:r>
        <w:fldChar w:fldCharType="begin"/>
      </w:r>
      <w:r>
        <w:instrText xml:space="preserve"> TC "</w:instrText>
      </w:r>
      <w:bookmarkStart w:id="225" w:name="_Toc473204451"/>
      <w:r>
        <w:instrText>Regras de Aquisição de Serviços Online</w:instrText>
      </w:r>
      <w:bookmarkEnd w:id="225"/>
      <w:r>
        <w:instrText>" \l 2</w:instrText>
      </w:r>
      <w:r>
        <w:fldChar w:fldCharType="end"/>
      </w:r>
    </w:p>
    <w:p w:rsidR="00BE74A4" w:rsidRDefault="00E83615">
      <w:pPr>
        <w:pStyle w:val="ProductList-Body"/>
      </w:pPr>
      <w:r>
        <w:t>As regras de aquisição seguintes aplicam-se à aquisição de Serviços Online:</w:t>
      </w:r>
    </w:p>
    <w:p w:rsidR="00BE74A4" w:rsidRDefault="00E83615" w:rsidP="00224A33">
      <w:pPr>
        <w:pStyle w:val="ProductList-Bullet"/>
        <w:numPr>
          <w:ilvl w:val="0"/>
          <w:numId w:val="33"/>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BE74A4" w:rsidRDefault="00E83615" w:rsidP="00224A33">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w:t>
      </w:r>
    </w:p>
    <w:p w:rsidR="00BE74A4" w:rsidRDefault="00E83615" w:rsidP="00224A33">
      <w:pPr>
        <w:pStyle w:val="ProductList-Bullet"/>
        <w:numPr>
          <w:ilvl w:val="0"/>
          <w:numId w:val="33"/>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BE74A4" w:rsidRDefault="00E83615" w:rsidP="00224A33">
      <w:pPr>
        <w:pStyle w:val="ProductList-Bullet"/>
        <w:numPr>
          <w:ilvl w:val="0"/>
          <w:numId w:val="33"/>
        </w:numPr>
      </w:pPr>
      <w:r>
        <w:t>Os termos do Microsoft Azure são fornecidos na Entrada de Produto do Microsoft Azure.</w:t>
      </w:r>
    </w:p>
    <w:p w:rsidR="00BE74A4" w:rsidRDefault="00E83615" w:rsidP="00224A33">
      <w:pPr>
        <w:pStyle w:val="ProductList-Bullet"/>
        <w:numPr>
          <w:ilvl w:val="0"/>
          <w:numId w:val="33"/>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rsidR="00BE74A4" w:rsidRDefault="00E83615">
      <w:pPr>
        <w:pStyle w:val="ProductList-Offering1Heading"/>
        <w:outlineLvl w:val="1"/>
      </w:pPr>
      <w:bookmarkStart w:id="226" w:name="_Sec623"/>
      <w:r>
        <w:t>Renovação dos Serviços Online</w:t>
      </w:r>
      <w:bookmarkEnd w:id="226"/>
      <w:r>
        <w:fldChar w:fldCharType="begin"/>
      </w:r>
      <w:r>
        <w:instrText xml:space="preserve"> TC "</w:instrText>
      </w:r>
      <w:bookmarkStart w:id="227" w:name="_Toc473204452"/>
      <w:r>
        <w:instrText>Renovação dos Serviços Online</w:instrText>
      </w:r>
      <w:bookmarkEnd w:id="227"/>
      <w:r>
        <w:instrText>" \l 2</w:instrText>
      </w:r>
      <w:r>
        <w:fldChar w:fldCharType="end"/>
      </w:r>
    </w:p>
    <w:p w:rsidR="00BE74A4" w:rsidRDefault="00E83615">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8">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GroupHeading"/>
        <w:outlineLvl w:val="1"/>
      </w:pPr>
      <w:bookmarkStart w:id="228" w:name="_Sec624"/>
      <w:r>
        <w:t>Serviços do Microsoft Azure</w:t>
      </w:r>
      <w:bookmarkEnd w:id="228"/>
      <w:r>
        <w:fldChar w:fldCharType="begin"/>
      </w:r>
      <w:r>
        <w:instrText xml:space="preserve"> TC "</w:instrText>
      </w:r>
      <w:bookmarkStart w:id="229" w:name="_Toc473204453"/>
      <w:r>
        <w:instrText>Serviços do Microsoft Azure</w:instrText>
      </w:r>
      <w:bookmarkEnd w:id="229"/>
      <w:r>
        <w:instrText>" \l 2</w:instrText>
      </w:r>
      <w:r>
        <w:fldChar w:fldCharType="end"/>
      </w:r>
    </w:p>
    <w:p w:rsidR="00BE74A4" w:rsidRDefault="00E83615">
      <w:pPr>
        <w:pStyle w:val="ProductList-ClauseHeading"/>
        <w:outlineLvl w:val="2"/>
      </w:pPr>
      <w:r>
        <w:t>1. Definições</w:t>
      </w:r>
    </w:p>
    <w:p w:rsidR="00BE74A4" w:rsidRDefault="00E83615">
      <w:pPr>
        <w:pStyle w:val="ProductList-Body"/>
      </w:pPr>
      <w:r>
        <w:rPr>
          <w:b/>
          <w:color w:val="00188F"/>
        </w:rPr>
        <w:t>Compromisso Anual Atribuído</w:t>
      </w:r>
      <w:r>
        <w:t xml:space="preserve"> significa a parte do Compromisso Monetário atribuído anualmente através do período da Inscrição.</w:t>
      </w:r>
    </w:p>
    <w:p w:rsidR="00BE74A4" w:rsidRDefault="00E83615">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BE74A4" w:rsidRDefault="00E83615">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BE74A4" w:rsidRDefault="00E83615">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nos Termos dos Serviços Online.</w:t>
      </w:r>
    </w:p>
    <w:p w:rsidR="00BE74A4" w:rsidRDefault="00E83615">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BE74A4" w:rsidRDefault="00BE74A4">
      <w:pPr>
        <w:pStyle w:val="ProductList-Body"/>
      </w:pPr>
    </w:p>
    <w:p w:rsidR="00BE74A4" w:rsidRDefault="00E83615">
      <w:pPr>
        <w:pStyle w:val="ProductList-ClauseHeading"/>
        <w:outlineLvl w:val="2"/>
      </w:pPr>
      <w:r>
        <w:t>2. Vigência da Subscrição</w:t>
      </w:r>
    </w:p>
    <w:p w:rsidR="00BE74A4" w:rsidRDefault="00E83615">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BE74A4" w:rsidRDefault="00BE74A4">
      <w:pPr>
        <w:pStyle w:val="ProductList-Body"/>
      </w:pPr>
    </w:p>
    <w:p w:rsidR="00BE74A4" w:rsidRDefault="00E83615">
      <w:pPr>
        <w:pStyle w:val="ProductList-ClauseHeading"/>
        <w:outlineLvl w:val="2"/>
      </w:pPr>
      <w:r>
        <w:t>3. Aquisição de Serviços</w:t>
      </w:r>
    </w:p>
    <w:p w:rsidR="00BE74A4" w:rsidRDefault="00E83615">
      <w:pPr>
        <w:pStyle w:val="ProductList-Body"/>
      </w:pPr>
      <w:r>
        <w:t>Os Serviços do Microsoft Azure poderão ser adquiridos através de uma forma ou de uma combinação das formas que se seguem:</w:t>
      </w:r>
    </w:p>
    <w:p w:rsidR="00BE74A4" w:rsidRDefault="00E83615" w:rsidP="00224A33">
      <w:pPr>
        <w:pStyle w:val="ProductList-Bullet"/>
        <w:numPr>
          <w:ilvl w:val="0"/>
          <w:numId w:val="34"/>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w:t>
      </w:r>
      <w:r>
        <w:lastRenderedPageBreak/>
        <w:t xml:space="preserve">multiplicado por doze, dividido pelo número de meses completos entre o momento em que a encomenda adicional foi efetuada e a data de aniversário a seguir à encomenda adicional. </w:t>
      </w:r>
    </w:p>
    <w:p w:rsidR="00BE74A4" w:rsidRDefault="00E83615" w:rsidP="00224A33">
      <w:pPr>
        <w:pStyle w:val="ProductList-Bullet"/>
        <w:numPr>
          <w:ilvl w:val="1"/>
          <w:numId w:val="34"/>
        </w:numPr>
      </w:pPr>
      <w:r>
        <w:t>Os clientes poderão reduzir o respetivo Compromisso Monetário para qualquer aniversário de Inscrição futura notificando o respetivo revendedor, que tem de processar a redução com a Microsoft antes da data de aniversário da Inscrição.</w:t>
      </w:r>
    </w:p>
    <w:p w:rsidR="00BE74A4" w:rsidRDefault="00E83615" w:rsidP="00224A33">
      <w:pPr>
        <w:pStyle w:val="ProductList-Bullet"/>
        <w:numPr>
          <w:ilvl w:val="1"/>
          <w:numId w:val="34"/>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BE74A4" w:rsidRDefault="00E83615" w:rsidP="00224A33">
      <w:pPr>
        <w:pStyle w:val="ProductList-Bullet"/>
        <w:numPr>
          <w:ilvl w:val="0"/>
          <w:numId w:val="34"/>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BE74A4" w:rsidRDefault="00E83615" w:rsidP="00224A33">
      <w:pPr>
        <w:pStyle w:val="ProductList-Bullet"/>
        <w:numPr>
          <w:ilvl w:val="0"/>
          <w:numId w:val="34"/>
        </w:numPr>
      </w:pPr>
      <w:r>
        <w:rPr>
          <w:b/>
          <w:color w:val="00188F"/>
        </w:rPr>
        <w:t>Planos dos Serviços do Microsoft Azure</w:t>
      </w:r>
      <w:r>
        <w:t xml:space="preserve">: Os clientes poderão subscrever um Serviço do Microsoft Azure como um Plano dos Serviços do Microsoft Azure. </w:t>
      </w:r>
    </w:p>
    <w:p w:rsidR="00BE74A4" w:rsidRDefault="00E83615" w:rsidP="00224A33">
      <w:pPr>
        <w:pStyle w:val="ProductList-Bullet"/>
        <w:numPr>
          <w:ilvl w:val="0"/>
          <w:numId w:val="34"/>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BE74A4" w:rsidRDefault="00BE74A4">
      <w:pPr>
        <w:pStyle w:val="ProductList-Body"/>
      </w:pPr>
    </w:p>
    <w:p w:rsidR="00BE74A4" w:rsidRDefault="00E83615">
      <w:pPr>
        <w:pStyle w:val="ProductList-ClauseHeading"/>
        <w:outlineLvl w:val="2"/>
      </w:pPr>
      <w:r>
        <w:t>4. Preços</w:t>
      </w:r>
    </w:p>
    <w:p w:rsidR="00BE74A4" w:rsidRDefault="00E83615">
      <w:pPr>
        <w:pStyle w:val="ProductList-Body"/>
      </w:pPr>
      <w:r>
        <w:t>No caso de o Cliente não ter uma Inscrição Enterprise, Inscrição Enterprise Subscription, Contrato Select, Contrato Select Plus ou Inscrição Servidor e Nuvem, aplica-se o nível de preços A.</w:t>
      </w:r>
    </w:p>
    <w:p w:rsidR="00BE74A4" w:rsidRDefault="00BE74A4">
      <w:pPr>
        <w:pStyle w:val="ProductList-Body"/>
      </w:pPr>
    </w:p>
    <w:p w:rsidR="00BE74A4" w:rsidRDefault="00E83615">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BE74A4" w:rsidRDefault="00BE74A4">
      <w:pPr>
        <w:pStyle w:val="ProductList-Body"/>
      </w:pPr>
    </w:p>
    <w:p w:rsidR="00BE74A4" w:rsidRDefault="00E83615">
      <w:pPr>
        <w:pStyle w:val="ProductList-ClauseHeading"/>
        <w:outlineLvl w:val="2"/>
      </w:pPr>
      <w:r>
        <w:t>5. Pagamento e Honorários</w:t>
      </w:r>
    </w:p>
    <w:p w:rsidR="00BE74A4" w:rsidRDefault="00E83615">
      <w:pPr>
        <w:pStyle w:val="ProductList-Body"/>
      </w:pPr>
      <w:r>
        <w:t>Os clientes que tenham adquirido os Serviços do Microsoft Azure sem um Compromisso Monetário serão faturados todos os trimestres com base nas Taxas de Consumo.</w:t>
      </w:r>
    </w:p>
    <w:p w:rsidR="00BE74A4" w:rsidRDefault="00BE74A4">
      <w:pPr>
        <w:pStyle w:val="ProductList-Body"/>
      </w:pPr>
    </w:p>
    <w:p w:rsidR="00BE74A4" w:rsidRDefault="00E83615">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BE74A4" w:rsidRDefault="00BE74A4">
      <w:pPr>
        <w:pStyle w:val="ProductList-Body"/>
      </w:pPr>
    </w:p>
    <w:p w:rsidR="00BE74A4" w:rsidRDefault="00E83615">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BE74A4" w:rsidRDefault="00BE74A4">
      <w:pPr>
        <w:pStyle w:val="ProductList-Body"/>
      </w:pPr>
    </w:p>
    <w:p w:rsidR="00BE74A4" w:rsidRDefault="00E83615">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BE74A4" w:rsidRDefault="00BE74A4">
      <w:pPr>
        <w:pStyle w:val="ProductList-Body"/>
      </w:pPr>
    </w:p>
    <w:p w:rsidR="00BE74A4" w:rsidRDefault="00E83615">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BE74A4" w:rsidRDefault="00BE74A4">
      <w:pPr>
        <w:pStyle w:val="ProductList-Body"/>
      </w:pPr>
    </w:p>
    <w:p w:rsidR="00BE74A4" w:rsidRDefault="00E83615">
      <w:pPr>
        <w:pStyle w:val="ProductList-Body"/>
      </w:pPr>
      <w:r>
        <w:t>Para os Clientes do Contrato Enterprise indiretos, toda a utilização que exceda o Compromisso Anual Atribuído será faturada com base nas Taxas de Consumo ao revendedor do Cliente no fim de cada trimestre da Inscrição.</w:t>
      </w:r>
    </w:p>
    <w:p w:rsidR="00BE74A4" w:rsidRDefault="00BE74A4">
      <w:pPr>
        <w:pStyle w:val="ProductList-Body"/>
      </w:pPr>
    </w:p>
    <w:p w:rsidR="00BE74A4" w:rsidRDefault="00E83615">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BE74A4" w:rsidRDefault="00BE74A4">
      <w:pPr>
        <w:pStyle w:val="ProductList-Body"/>
      </w:pPr>
    </w:p>
    <w:p w:rsidR="00BE74A4" w:rsidRDefault="00E83615">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BE74A4" w:rsidRDefault="00BE74A4">
      <w:pPr>
        <w:pStyle w:val="ProductList-Body"/>
      </w:pPr>
    </w:p>
    <w:p w:rsidR="00BE74A4" w:rsidRDefault="00E83615">
      <w:pPr>
        <w:pStyle w:val="ProductList-ClauseHeading"/>
        <w:outlineLvl w:val="2"/>
      </w:pPr>
      <w:r>
        <w:t>6. Programas Open License, Open Value e Open Value Subscription</w:t>
      </w:r>
    </w:p>
    <w:p w:rsidR="00BE74A4" w:rsidRDefault="00E83615">
      <w:pPr>
        <w:pStyle w:val="ProductList-SubClauseHeading"/>
        <w:outlineLvl w:val="3"/>
      </w:pPr>
      <w:r>
        <w:t>6.1 Definições</w:t>
      </w:r>
    </w:p>
    <w:p w:rsidR="00BE74A4" w:rsidRDefault="00E83615">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BE74A4" w:rsidRDefault="00E83615">
      <w:pPr>
        <w:pStyle w:val="ProductList-BodyIndented"/>
      </w:pPr>
      <w:r>
        <w:rPr>
          <w:b/>
          <w:color w:val="00188F"/>
        </w:rPr>
        <w:t>Portal</w:t>
      </w:r>
      <w:r>
        <w:t xml:space="preserve"> significa o portal online através do qual o Cliente administra a respetiva Subscrição.</w:t>
      </w:r>
    </w:p>
    <w:p w:rsidR="00BE74A4" w:rsidRDefault="00E83615">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BE74A4" w:rsidRDefault="00BE74A4">
      <w:pPr>
        <w:pStyle w:val="ProductList-BodyIndented"/>
      </w:pPr>
    </w:p>
    <w:p w:rsidR="00BE74A4" w:rsidRDefault="00E83615">
      <w:pPr>
        <w:pStyle w:val="ProductList-SubClauseHeading"/>
        <w:outlineLvl w:val="3"/>
      </w:pPr>
      <w:r>
        <w:lastRenderedPageBreak/>
        <w:t>6.2 Vigência da Subscrição</w:t>
      </w:r>
    </w:p>
    <w:p w:rsidR="00BE74A4" w:rsidRDefault="00E83615">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BE74A4" w:rsidRDefault="00BE74A4">
      <w:pPr>
        <w:pStyle w:val="ProductList-BodyIndented"/>
      </w:pPr>
    </w:p>
    <w:p w:rsidR="00BE74A4" w:rsidRDefault="00E83615">
      <w:pPr>
        <w:pStyle w:val="ProductList-ClauseHeading"/>
        <w:outlineLvl w:val="2"/>
      </w:pPr>
      <w:r>
        <w:t>7. Microsoft Azure Hybrid Use Benefit</w:t>
      </w:r>
    </w:p>
    <w:p w:rsidR="00BE74A4" w:rsidRDefault="00E83615">
      <w:pPr>
        <w:pStyle w:val="ProductList-Body"/>
      </w:pPr>
      <w:r>
        <w:t>Ao abrigo do Microsoft Azure Hybrid Use Benefit (“HUB”), um cliente com Licenças do Windows Server com cobertura SA pode carregar e utilizar a sua própria imagem do Windows Server no Microsoft Azure.</w:t>
      </w:r>
    </w:p>
    <w:p w:rsidR="00BE74A4" w:rsidRDefault="00BE74A4">
      <w:pPr>
        <w:pStyle w:val="ProductList-Body"/>
      </w:pPr>
    </w:p>
    <w:p w:rsidR="00BE74A4" w:rsidRDefault="00E83615">
      <w:pPr>
        <w:pStyle w:val="ProductList-Body"/>
      </w:pPr>
      <w:r>
        <w:t xml:space="preserve">O Azure HUB permite que os Clientes utilizem o Windows Server no Microsoft Azure através de Máquinas Virtuais do Azure (“Instâncias Base”). O HUB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rsidR="00BE74A4" w:rsidRDefault="00BE74A4">
      <w:pPr>
        <w:pStyle w:val="ProductList-Body"/>
      </w:pPr>
    </w:p>
    <w:p w:rsidR="00BE74A4" w:rsidRDefault="00E83615">
      <w:pPr>
        <w:pStyle w:val="ProductList-Body"/>
      </w:pPr>
      <w:r>
        <w:t xml:space="preserve">O Cliente tem de indicar que está a utilizar o Windows Server ao abrigo do HUB quando configura as imagens carregadas no Azure. O Cliente pode utilizar as respetivas imagens carregadas, sujeito aos </w:t>
      </w:r>
      <w:hyperlink r:id="rId109">
        <w:r>
          <w:rPr>
            <w:color w:val="00467F"/>
            <w:u w:val="single"/>
          </w:rPr>
          <w:t>Termos dos Serviços Online</w:t>
        </w:r>
      </w:hyperlink>
      <w:r>
        <w:t>.</w:t>
      </w:r>
    </w:p>
    <w:p w:rsidR="00BE74A4" w:rsidRDefault="00BE74A4">
      <w:pPr>
        <w:pStyle w:val="ProductList-Body"/>
      </w:pPr>
    </w:p>
    <w:p w:rsidR="00BE74A4" w:rsidRDefault="00E83615">
      <w:pPr>
        <w:pStyle w:val="ProductList-Body"/>
      </w:pPr>
      <w:r>
        <w:t xml:space="preserve">O HUB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rsidR="00BE74A4" w:rsidRDefault="00E83615">
      <w:pPr>
        <w:pStyle w:val="ProductList-Offering2HeadingNoBorder"/>
        <w:outlineLvl w:val="2"/>
      </w:pPr>
      <w:bookmarkStart w:id="230" w:name="_Sec625"/>
      <w:r>
        <w:t>Serviços do Microsoft Azure</w:t>
      </w:r>
      <w:bookmarkEnd w:id="230"/>
      <w:r>
        <w:fldChar w:fldCharType="begin"/>
      </w:r>
      <w:r>
        <w:instrText xml:space="preserve"> TC "</w:instrText>
      </w:r>
      <w:bookmarkStart w:id="231" w:name="_Toc473204454"/>
      <w:r>
        <w:instrText>Serviços do Microsoft Azure</w:instrText>
      </w:r>
      <w:bookmarkEnd w:id="231"/>
      <w:r>
        <w:instrText>" \l 3</w:instrText>
      </w:r>
      <w:r>
        <w:fldChar w:fldCharType="end"/>
      </w:r>
    </w:p>
    <w:p w:rsidR="00BE74A4" w:rsidRDefault="00E83615">
      <w:pPr>
        <w:pStyle w:val="ProductList-Offering1SubSection"/>
        <w:outlineLvl w:val="3"/>
      </w:pPr>
      <w:bookmarkStart w:id="232" w:name="_Sec705"/>
      <w:r>
        <w:t>1. Disponibilidade do Programa</w:t>
      </w:r>
      <w:bookmarkEnd w:id="23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3"/>
      </w:pPr>
      <w:bookmarkStart w:id="233" w:name="_Sec760"/>
      <w:r>
        <w:t>2. Condições do Produto</w:t>
      </w:r>
      <w:bookmarkEnd w:id="233"/>
    </w:p>
    <w:tbl>
      <w:tblPr>
        <w:tblStyle w:val="PURTable"/>
        <w:tblW w:w="0" w:type="dxa"/>
        <w:tblLook w:val="04A0" w:firstRow="1" w:lastRow="0" w:firstColumn="1" w:lastColumn="0" w:noHBand="0" w:noVBand="1"/>
      </w:tblPr>
      <w:tblGrid>
        <w:gridCol w:w="3585"/>
        <w:gridCol w:w="3601"/>
        <w:gridCol w:w="3604"/>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Planos dos Serviços do Microsoft Azure</w:t>
      </w:r>
    </w:p>
    <w:p w:rsidR="00BE74A4" w:rsidRDefault="00E83615">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74A4" w:rsidRDefault="00BE74A4">
            <w:pPr>
              <w:pStyle w:val="PURBreadcrumb"/>
            </w:pPr>
          </w:p>
          <w:tbl>
            <w:tblPr>
              <w:tblW w:w="0" w:type="dxa"/>
              <w:tblLook w:val="04A0" w:firstRow="1" w:lastRow="0" w:firstColumn="1" w:lastColumn="0" w:noHBand="0" w:noVBand="1"/>
            </w:tblPr>
            <w:tblGrid>
              <w:gridCol w:w="10684"/>
            </w:tblGrid>
            <w:tr w:rsidR="00BE74A4">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TableBody"/>
            </w:pPr>
          </w:p>
        </w:tc>
      </w:tr>
    </w:tbl>
    <w:p w:rsidR="00BE74A4" w:rsidRDefault="00E83615">
      <w:pPr>
        <w:pStyle w:val="ProductList-OfferingGroupHeading"/>
        <w:outlineLvl w:val="1"/>
      </w:pPr>
      <w:bookmarkStart w:id="234" w:name="_Sec626"/>
      <w:r>
        <w:t>Planos do Microsoft Azure</w:t>
      </w:r>
      <w:bookmarkEnd w:id="234"/>
      <w:r>
        <w:fldChar w:fldCharType="begin"/>
      </w:r>
      <w:r>
        <w:instrText xml:space="preserve"> TC "</w:instrText>
      </w:r>
      <w:bookmarkStart w:id="235" w:name="_Toc473204455"/>
      <w:r>
        <w:instrText>Planos do Microsoft Azure</w:instrText>
      </w:r>
      <w:bookmarkEnd w:id="235"/>
      <w:r>
        <w:instrText>" \l 2</w:instrText>
      </w:r>
      <w:r>
        <w:fldChar w:fldCharType="end"/>
      </w:r>
    </w:p>
    <w:p w:rsidR="00BE74A4" w:rsidRDefault="00E83615">
      <w:pPr>
        <w:pStyle w:val="ProductList-Offering2HeadingNoBorder"/>
        <w:outlineLvl w:val="2"/>
      </w:pPr>
      <w:bookmarkStart w:id="236" w:name="_Sec1197"/>
      <w:r>
        <w:t>Planos de Infraestrutura do Microsoft Azure</w:t>
      </w:r>
      <w:bookmarkEnd w:id="236"/>
      <w:r>
        <w:fldChar w:fldCharType="begin"/>
      </w:r>
      <w:r>
        <w:instrText xml:space="preserve"> TC "</w:instrText>
      </w:r>
      <w:bookmarkStart w:id="237" w:name="_Toc473204456"/>
      <w:r>
        <w:instrText>Planos de Infraestrutura do Microsoft Azure</w:instrText>
      </w:r>
      <w:bookmarkEnd w:id="237"/>
      <w:r>
        <w:instrText>" \l 3</w:instrText>
      </w:r>
      <w:r>
        <w:fldChar w:fldCharType="end"/>
      </w:r>
    </w:p>
    <w:p w:rsidR="00BE74A4" w:rsidRDefault="00E83615">
      <w:pPr>
        <w:pStyle w:val="ProductList-Offering1SubSection"/>
        <w:outlineLvl w:val="3"/>
      </w:pPr>
      <w:bookmarkStart w:id="238" w:name="_Sec706"/>
      <w:r>
        <w:t>1. Disponibilidade do Programa</w:t>
      </w:r>
      <w:bookmarkEnd w:id="238"/>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lastRenderedPageBreak/>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3"/>
      </w:pPr>
      <w:bookmarkStart w:id="239" w:name="_Sec761"/>
      <w:r>
        <w:t>2. Condições do Produto</w:t>
      </w:r>
      <w:bookmarkEnd w:id="239"/>
    </w:p>
    <w:tbl>
      <w:tblPr>
        <w:tblStyle w:val="PURTable"/>
        <w:tblW w:w="0" w:type="dxa"/>
        <w:tblLook w:val="04A0" w:firstRow="1" w:lastRow="0" w:firstColumn="1" w:lastColumn="0" w:noHBand="0" w:noVBand="1"/>
      </w:tblPr>
      <w:tblGrid>
        <w:gridCol w:w="3590"/>
        <w:gridCol w:w="3603"/>
        <w:gridCol w:w="359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Operations Management and Security</w:t>
      </w:r>
    </w:p>
    <w:p w:rsidR="00BE74A4" w:rsidRDefault="00E83615">
      <w:pPr>
        <w:pStyle w:val="ProductList-SubClauseHeading"/>
        <w:outlineLvl w:val="5"/>
      </w:pPr>
      <w:r>
        <w:t>2.1.1 SLs de Suplementos</w:t>
      </w:r>
    </w:p>
    <w:p w:rsidR="00BE74A4" w:rsidRDefault="00E83615">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3827"/>
        <w:gridCol w:w="4931"/>
        <w:gridCol w:w="1672"/>
      </w:tblGrid>
      <w:tr w:rsidR="00BE74A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E74A4" w:rsidRDefault="00E83615">
            <w:pPr>
              <w:pStyle w:val="ProductList-TableBody"/>
            </w:pPr>
            <w:r>
              <w:rPr>
                <w:color w:val="FFFFFF"/>
              </w:rPr>
              <w:t>Licenças Qualificáveis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E74A4" w:rsidRDefault="00E83615">
            <w:pPr>
              <w:pStyle w:val="ProductList-TableBody"/>
            </w:pPr>
            <w:r>
              <w:rPr>
                <w:color w:val="FFFFFF"/>
              </w:rPr>
              <w:t>SL de Suplementos</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E74A4" w:rsidRDefault="00E83615">
            <w:pPr>
              <w:pStyle w:val="ProductList-TableBody"/>
            </w:pPr>
            <w:r>
              <w:rPr>
                <w:color w:val="FFFFFF"/>
              </w:rPr>
              <w:t>Quantidade Elegível</w:t>
            </w:r>
          </w:p>
        </w:tc>
      </w:tr>
      <w:tr w:rsidR="00BE74A4">
        <w:tc>
          <w:tcPr>
            <w:tcW w:w="44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 xml:space="preserve">Core Infrastructure Server Suite Standard (Licença Core, 2 por pacote) </w:t>
            </w:r>
          </w:p>
          <w:p w:rsidR="00BE74A4" w:rsidRDefault="00E83615">
            <w:pPr>
              <w:pStyle w:val="ProductList-TableBody"/>
            </w:pPr>
            <w:r>
              <w:t>System Center Standard (Licença Core, 2 por pacote)</w:t>
            </w:r>
          </w:p>
        </w:tc>
        <w:tc>
          <w:tcPr>
            <w:tcW w:w="576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Suplemento do Operations Management and Security E1</w:t>
            </w:r>
            <w:r>
              <w:b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jc w:val="center"/>
            </w:pPr>
            <w:r>
              <w:t>1/4</w:t>
            </w:r>
            <w:r>
              <w:rPr>
                <w:i/>
                <w:vertAlign w:val="superscript"/>
              </w:rPr>
              <w:t>2</w:t>
            </w:r>
          </w:p>
        </w:tc>
      </w:tr>
      <w:tr w:rsidR="00BE74A4">
        <w:tc>
          <w:tcPr>
            <w:tcW w:w="44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 xml:space="preserve">Core Infrastructure Server Suite Datacenter (Licença Core, 2 por pacote) </w:t>
            </w:r>
          </w:p>
          <w:p w:rsidR="00BE74A4" w:rsidRDefault="00E83615">
            <w:pPr>
              <w:pStyle w:val="ProductList-TableBody"/>
            </w:pPr>
            <w:r>
              <w:t>System Center Datacenter (Licença Core, 2 por pacote)</w:t>
            </w:r>
          </w:p>
        </w:tc>
        <w:tc>
          <w:tcPr>
            <w:tcW w:w="576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Suplemento do Operations Management and Security E1</w:t>
            </w:r>
            <w:r>
              <w:b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jc w:val="center"/>
            </w:pPr>
            <w:r>
              <w:t>1</w:t>
            </w:r>
          </w:p>
        </w:tc>
      </w:tr>
      <w:tr w:rsidR="00BE74A4">
        <w:tc>
          <w:tcPr>
            <w:tcW w:w="44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Core Infrastructure Server Suite Standard (2 processadores)</w:t>
            </w:r>
          </w:p>
          <w:p w:rsidR="00BE74A4" w:rsidRDefault="00E83615">
            <w:pPr>
              <w:pStyle w:val="ProductList-TableBody"/>
            </w:pPr>
            <w:r>
              <w:t>System Center Standard (2 processadores)</w:t>
            </w:r>
          </w:p>
        </w:tc>
        <w:tc>
          <w:tcPr>
            <w:tcW w:w="576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Suplemento do Operations Management and Security E1</w:t>
            </w:r>
          </w:p>
          <w:p w:rsidR="00BE74A4" w:rsidRDefault="00E83615">
            <w:pPr>
              <w:pStyle w:val="ProductList-TableBody"/>
            </w:pPr>
            <w: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jc w:val="center"/>
            </w:pPr>
            <w:r>
              <w:t>2</w:t>
            </w:r>
          </w:p>
        </w:tc>
      </w:tr>
      <w:tr w:rsidR="00BE74A4">
        <w:tc>
          <w:tcPr>
            <w:tcW w:w="44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Core Infrastructure Server Suite Datacenter (2 processadores)</w:t>
            </w:r>
          </w:p>
          <w:p w:rsidR="00BE74A4" w:rsidRDefault="00E83615">
            <w:pPr>
              <w:pStyle w:val="ProductList-TableBody"/>
            </w:pPr>
            <w:r>
              <w:t>System Center Datacenter (2 processadores)</w:t>
            </w:r>
          </w:p>
        </w:tc>
        <w:tc>
          <w:tcPr>
            <w:tcW w:w="576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Suplemento do Operations Management and Security E1</w:t>
            </w:r>
          </w:p>
          <w:p w:rsidR="00BE74A4" w:rsidRDefault="00E83615">
            <w:pPr>
              <w:pStyle w:val="ProductList-TableBody"/>
            </w:pPr>
            <w: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jc w:val="center"/>
            </w:pPr>
            <w:r>
              <w:t>8</w:t>
            </w:r>
          </w:p>
        </w:tc>
      </w:tr>
    </w:tbl>
    <w:p w:rsidR="00BE74A4" w:rsidRDefault="00E83615">
      <w:pPr>
        <w:pStyle w:val="ProductList-BodyIndented"/>
      </w:pPr>
      <w:r>
        <w:rPr>
          <w:i/>
          <w:vertAlign w:val="superscript"/>
        </w:rPr>
        <w:t>1</w:t>
      </w:r>
      <w:r>
        <w:rPr>
          <w:i/>
        </w:rPr>
        <w:t>Cada Licença Qualificável tem de ter SA ativa</w:t>
      </w:r>
    </w:p>
    <w:p w:rsidR="00BE74A4" w:rsidRDefault="00E83615">
      <w:pPr>
        <w:pStyle w:val="ProductList-BodyIndented"/>
      </w:pPr>
      <w:r>
        <w:rPr>
          <w:i/>
          <w:vertAlign w:val="superscript"/>
        </w:rPr>
        <w:t>2</w:t>
      </w:r>
      <w:r>
        <w:rPr>
          <w:i/>
        </w:rPr>
        <w:t>É necessário um mínimo de quatro Licenças Qualificáveis</w:t>
      </w:r>
    </w:p>
    <w:p w:rsidR="00BE74A4" w:rsidRDefault="00BE74A4">
      <w:pPr>
        <w:pStyle w:val="ProductList-BodyIndented"/>
      </w:pPr>
    </w:p>
    <w:p w:rsidR="00BE74A4" w:rsidRDefault="00E83615">
      <w:pPr>
        <w:pStyle w:val="ProductList-SubClauseHeading"/>
        <w:outlineLvl w:val="5"/>
      </w:pPr>
      <w:r>
        <w:t>2.1.2 SLs de Suplementos adquiridos ao abrigo de um contrato de licenciamento em volume diferente da Licença Qualificável</w:t>
      </w:r>
    </w:p>
    <w:p w:rsidR="00BE74A4" w:rsidRDefault="00E83615">
      <w:pPr>
        <w:pStyle w:val="ProductList-BodyIndented"/>
      </w:pPr>
      <w:r>
        <w:t>Uma SL de Suplementos do Operations Management and Security pode ser adquirida ao abrigo de um contrato de licenciamento em volume diferente da respetiva Licença Qualificável. Se a cobertura SA para a Licença Qualificável expirar antes da SL de Suplementos do Operations Management and Security, a SL de Suplementos do Operations Management and Security irá expirar na data de aniversário seguinte da inscrição.</w:t>
      </w:r>
    </w:p>
    <w:p w:rsidR="00BE74A4" w:rsidRDefault="00BE74A4">
      <w:pPr>
        <w:pStyle w:val="ProductList-BodyIndented"/>
      </w:pPr>
    </w:p>
    <w:p w:rsidR="00BE74A4" w:rsidRDefault="00E83615">
      <w:pPr>
        <w:pStyle w:val="ProductList-SubClauseHeading"/>
        <w:outlineLvl w:val="5"/>
      </w:pPr>
      <w:r>
        <w:t>2.1.3 Software Incluído com o Operations Management and Security E1/E2</w:t>
      </w:r>
    </w:p>
    <w:p w:rsidR="00BE74A4" w:rsidRDefault="00E83615">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BE74A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E74A4" w:rsidRDefault="00E83615">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BE74A4" w:rsidRDefault="00E83615">
            <w:pPr>
              <w:pStyle w:val="ProductList-TableBody"/>
            </w:pPr>
            <w:r>
              <w:rPr>
                <w:color w:val="FFFFFF"/>
              </w:rPr>
              <w:t>Software Incluído</w:t>
            </w:r>
          </w:p>
        </w:tc>
      </w:tr>
      <w:tr w:rsidR="00BE74A4">
        <w:tc>
          <w:tcPr>
            <w:tcW w:w="6000" w:type="dxa"/>
            <w:tcBorders>
              <w:left w:val="single" w:sz="4" w:space="0" w:color="6E6E6E"/>
              <w:bottom w:val="single" w:sz="4" w:space="0" w:color="6E6E6E"/>
              <w:right w:val="single" w:sz="4" w:space="0" w:color="6E6E6E"/>
            </w:tcBorders>
          </w:tcPr>
          <w:p w:rsidR="00BE74A4" w:rsidRDefault="00E83615">
            <w:pPr>
              <w:pStyle w:val="ProductList-TableBody"/>
            </w:pPr>
            <w:r>
              <w:t>Operations Management and Security E1</w:t>
            </w:r>
          </w:p>
          <w:p w:rsidR="00BE74A4" w:rsidRDefault="00E83615">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BE74A4" w:rsidRDefault="00E83615">
            <w:pPr>
              <w:pStyle w:val="ProductList-TableBody"/>
            </w:pPr>
            <w:r>
              <w:t>System Center Server Standard</w:t>
            </w:r>
          </w:p>
        </w:tc>
      </w:tr>
      <w:tr w:rsidR="00BE74A4">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Operations Management and Security E2</w:t>
            </w:r>
          </w:p>
          <w:p w:rsidR="00BE74A4" w:rsidRDefault="00E83615">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System Center Server Standard</w:t>
            </w:r>
          </w:p>
        </w:tc>
      </w:tr>
      <w:tr w:rsidR="00BE74A4">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System Center Operation Manager</w:t>
            </w:r>
          </w:p>
        </w:tc>
      </w:tr>
      <w:tr w:rsidR="00BE74A4">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System Center Configuration Manager</w:t>
            </w:r>
          </w:p>
          <w:p w:rsidR="00BE74A4" w:rsidRDefault="00E83615">
            <w:pPr>
              <w:pStyle w:val="ProductList-TableBody"/>
            </w:pPr>
            <w:r>
              <w:lastRenderedPageBreak/>
              <w:t>System Center Orchestrator</w:t>
            </w:r>
          </w:p>
          <w:p w:rsidR="00BE74A4" w:rsidRDefault="00E83615">
            <w:pPr>
              <w:pStyle w:val="ProductList-TableBody"/>
            </w:pPr>
            <w:r>
              <w:t>System Center Service Manager</w:t>
            </w:r>
          </w:p>
        </w:tc>
      </w:tr>
      <w:tr w:rsidR="00BE74A4">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lastRenderedPageBreak/>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System Center Data Protection Manager</w:t>
            </w:r>
          </w:p>
          <w:p w:rsidR="00BE74A4" w:rsidRDefault="00E83615">
            <w:pPr>
              <w:pStyle w:val="ProductList-TableBody"/>
            </w:pPr>
            <w:r>
              <w:t>System Center Virtual Machine Manager</w:t>
            </w:r>
          </w:p>
        </w:tc>
      </w:tr>
    </w:tbl>
    <w:p w:rsidR="00BE74A4" w:rsidRDefault="00BE74A4">
      <w:pPr>
        <w:pStyle w:val="ProductList-ClauseHeading"/>
        <w:outlineLvl w:val="4"/>
      </w:pPr>
    </w:p>
    <w:p w:rsidR="00BE74A4" w:rsidRDefault="00E83615">
      <w:pPr>
        <w:pStyle w:val="ProductList-SubClauseHeading"/>
        <w:outlineLvl w:val="5"/>
      </w:pPr>
      <w:r>
        <w:t>2.1.4 Elegibilidade de Aquisição de SA Existente</w:t>
      </w:r>
    </w:p>
    <w:p w:rsidR="00BE74A4" w:rsidRDefault="00E83615">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379"/>
        <w:gridCol w:w="4003"/>
        <w:gridCol w:w="2048"/>
      </w:tblGrid>
      <w:tr w:rsidR="00BE74A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E74A4" w:rsidRDefault="00E83615">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rsidR="00BE74A4" w:rsidRDefault="00E83615">
            <w:pPr>
              <w:pStyle w:val="ProductList-TableBody"/>
            </w:pPr>
            <w:r>
              <w:rPr>
                <w:color w:val="FFFFFF"/>
              </w:rPr>
              <w:t>Licença de Subscrição de SA Existente Correspondente</w:t>
            </w:r>
          </w:p>
        </w:tc>
        <w:tc>
          <w:tcPr>
            <w:tcW w:w="2320" w:type="dxa"/>
            <w:tcBorders>
              <w:left w:val="single" w:sz="4" w:space="0" w:color="6E6E6E"/>
              <w:right w:val="single" w:sz="4" w:space="0" w:color="6E6E6E"/>
            </w:tcBorders>
            <w:shd w:val="clear" w:color="auto" w:fill="0072C6"/>
          </w:tcPr>
          <w:p w:rsidR="00BE74A4" w:rsidRDefault="00E83615">
            <w:pPr>
              <w:pStyle w:val="ProductList-TableBody"/>
            </w:pPr>
            <w:r>
              <w:rPr>
                <w:color w:val="FFFFFF"/>
              </w:rPr>
              <w:t>Quantidade Elegível</w:t>
            </w:r>
          </w:p>
        </w:tc>
      </w:tr>
      <w:tr w:rsidR="00BE74A4">
        <w:tc>
          <w:tcPr>
            <w:tcW w:w="5140" w:type="dxa"/>
            <w:tcBorders>
              <w:left w:val="single" w:sz="4" w:space="0" w:color="6E6E6E"/>
              <w:bottom w:val="single" w:sz="4" w:space="0" w:color="6E6E6E"/>
              <w:right w:val="single" w:sz="4" w:space="0" w:color="6E6E6E"/>
            </w:tcBorders>
          </w:tcPr>
          <w:p w:rsidR="00BE74A4" w:rsidRDefault="00E83615">
            <w:pPr>
              <w:pStyle w:val="ProductList-TableBody"/>
            </w:pPr>
            <w:r>
              <w:t xml:space="preserve">Core Infrastructure Server Suite Standard (Licença Core, 2 por pacote) </w:t>
            </w:r>
          </w:p>
          <w:p w:rsidR="00BE74A4" w:rsidRDefault="00E83615">
            <w:pPr>
              <w:pStyle w:val="ProductList-TableBody"/>
            </w:pPr>
            <w:r>
              <w:t xml:space="preserve">System Center Standard (Licença Core, 2 por pacote) </w:t>
            </w:r>
          </w:p>
        </w:tc>
        <w:tc>
          <w:tcPr>
            <w:tcW w:w="4660" w:type="dxa"/>
            <w:tcBorders>
              <w:left w:val="single" w:sz="4" w:space="0" w:color="6E6E6E"/>
              <w:bottom w:val="single" w:sz="4" w:space="0" w:color="6E6E6E"/>
              <w:right w:val="single" w:sz="4" w:space="0" w:color="6E6E6E"/>
            </w:tcBorders>
          </w:tcPr>
          <w:p w:rsidR="00BE74A4" w:rsidRDefault="00E83615">
            <w:pPr>
              <w:pStyle w:val="ProductList-TableBody"/>
            </w:pPr>
            <w:r>
              <w:t>Operations Management and Security E1 de SA Existente</w:t>
            </w:r>
          </w:p>
          <w:p w:rsidR="00BE74A4" w:rsidRDefault="00E83615">
            <w:pPr>
              <w:pStyle w:val="ProductList-TableBody"/>
            </w:pPr>
            <w:r>
              <w:t>Operations Management and Security E2 de SA Existente</w:t>
            </w:r>
          </w:p>
        </w:tc>
        <w:tc>
          <w:tcPr>
            <w:tcW w:w="2320" w:type="dxa"/>
            <w:tcBorders>
              <w:left w:val="single" w:sz="4" w:space="0" w:color="6E6E6E"/>
              <w:bottom w:val="single" w:sz="4" w:space="0" w:color="6E6E6E"/>
              <w:right w:val="single" w:sz="4" w:space="0" w:color="6E6E6E"/>
            </w:tcBorders>
          </w:tcPr>
          <w:p w:rsidR="00BE74A4" w:rsidRDefault="00E83615">
            <w:pPr>
              <w:pStyle w:val="ProductList-TableBody"/>
              <w:jc w:val="center"/>
            </w:pPr>
            <w:r>
              <w:t>1/4</w:t>
            </w:r>
            <w:r>
              <w:rPr>
                <w:i/>
                <w:vertAlign w:val="superscript"/>
              </w:rPr>
              <w:t>1</w:t>
            </w:r>
          </w:p>
        </w:tc>
      </w:tr>
      <w:tr w:rsidR="00BE74A4">
        <w:tc>
          <w:tcPr>
            <w:tcW w:w="514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 xml:space="preserve">Core Infrastructure Server Suite Datacenter (Licença Core, 2 por pacote) </w:t>
            </w:r>
          </w:p>
          <w:p w:rsidR="00BE74A4" w:rsidRDefault="00E83615">
            <w:pPr>
              <w:pStyle w:val="ProductList-TableBody"/>
            </w:pPr>
            <w:r>
              <w:t>System Center Datacenter (Licença Core, 2 por pacote)</w:t>
            </w:r>
          </w:p>
        </w:tc>
        <w:tc>
          <w:tcPr>
            <w:tcW w:w="466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Operations Management and Security E1 de SA Existente</w:t>
            </w:r>
          </w:p>
          <w:p w:rsidR="00BE74A4" w:rsidRDefault="00E83615">
            <w:pPr>
              <w:pStyle w:val="ProductList-TableBody"/>
            </w:pPr>
            <w:r>
              <w:t>Operations Management and Security E2 de SA Existente</w:t>
            </w:r>
          </w:p>
        </w:tc>
        <w:tc>
          <w:tcPr>
            <w:tcW w:w="23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jc w:val="center"/>
            </w:pPr>
            <w:r>
              <w:t>1</w:t>
            </w:r>
          </w:p>
        </w:tc>
      </w:tr>
      <w:tr w:rsidR="00BE74A4">
        <w:tc>
          <w:tcPr>
            <w:tcW w:w="514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Core Infrastructure Server Suite Standard (2 processadores)</w:t>
            </w:r>
          </w:p>
          <w:p w:rsidR="00BE74A4" w:rsidRDefault="00E83615">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Operations Management and Security E1 de SA Existente</w:t>
            </w:r>
          </w:p>
          <w:p w:rsidR="00BE74A4" w:rsidRDefault="00E83615">
            <w:pPr>
              <w:pStyle w:val="ProductList-TableBody"/>
            </w:pPr>
            <w:r>
              <w:t>Operations Management and Security E2 de SA Existente</w:t>
            </w:r>
          </w:p>
        </w:tc>
        <w:tc>
          <w:tcPr>
            <w:tcW w:w="23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jc w:val="center"/>
            </w:pPr>
            <w:r>
              <w:t>2</w:t>
            </w:r>
          </w:p>
        </w:tc>
      </w:tr>
      <w:tr w:rsidR="00BE74A4">
        <w:tc>
          <w:tcPr>
            <w:tcW w:w="514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Core Infrastructure Server Suite Datacenter (2 processadores)</w:t>
            </w:r>
          </w:p>
          <w:p w:rsidR="00BE74A4" w:rsidRDefault="00E83615">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Operations Management and Security E1 de SA Existente</w:t>
            </w:r>
          </w:p>
          <w:p w:rsidR="00BE74A4" w:rsidRDefault="00E83615">
            <w:pPr>
              <w:pStyle w:val="ProductList-TableBody"/>
            </w:pPr>
            <w:r>
              <w:t>Operations Management and Security E2 de SA Existente</w:t>
            </w:r>
          </w:p>
        </w:tc>
        <w:tc>
          <w:tcPr>
            <w:tcW w:w="23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jc w:val="center"/>
            </w:pPr>
            <w:r>
              <w:t>8</w:t>
            </w:r>
          </w:p>
        </w:tc>
      </w:tr>
    </w:tbl>
    <w:p w:rsidR="00BE74A4" w:rsidRDefault="00E83615">
      <w:pPr>
        <w:pStyle w:val="ProductList-BodyIndented"/>
      </w:pPr>
      <w:r>
        <w:rPr>
          <w:i/>
          <w:vertAlign w:val="superscript"/>
        </w:rPr>
        <w:t>1</w:t>
      </w:r>
      <w:r>
        <w:rPr>
          <w:i/>
        </w:rPr>
        <w:t>É necessário um mínimo de quatro Licenças Qualificáveis</w:t>
      </w:r>
    </w:p>
    <w:p w:rsidR="00BE74A4" w:rsidRDefault="00BE74A4">
      <w:pPr>
        <w:pStyle w:val="ProductList-BodyIndented"/>
      </w:pPr>
    </w:p>
    <w:p w:rsidR="00BE74A4" w:rsidRDefault="00E83615">
      <w:pPr>
        <w:pStyle w:val="ProductList-ClauseHeading"/>
        <w:outlineLvl w:val="4"/>
      </w:pPr>
      <w:r>
        <w:t>2.2 Ofertas do Plano Microsoft Azure StorSimple</w:t>
      </w:r>
    </w:p>
    <w:p w:rsidR="00BE74A4" w:rsidRDefault="00E83615">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r:id="rId112">
        <w:r>
          <w:rPr>
            <w:color w:val="00467F"/>
            <w:u w:val="single"/>
          </w:rPr>
          <w:t>Apêndice F - Termos de Matriz de Armazenamento</w:t>
        </w:r>
      </w:hyperlink>
      <w:r>
        <w:t>. Cada Plano do StorSimple adquirido por Cliente será associado a uma única Matriz de Armazenamento; quaisquer Matrizes de Armazenamento adicionais utilizadas pelo Cliente serão faturadas às taxas de consumo.</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40" w:name="_Sec1198"/>
      <w:r>
        <w:t>Planos de Suporte do Microsoft Azure</w:t>
      </w:r>
      <w:bookmarkEnd w:id="240"/>
      <w:r>
        <w:fldChar w:fldCharType="begin"/>
      </w:r>
      <w:r>
        <w:instrText xml:space="preserve"> TC "</w:instrText>
      </w:r>
      <w:bookmarkStart w:id="241" w:name="_Toc473204457"/>
      <w:r>
        <w:instrText>Planos de Suporte do Microsoft Azure</w:instrText>
      </w:r>
      <w:bookmarkEnd w:id="241"/>
      <w:r>
        <w:instrText>" \l 3</w:instrText>
      </w:r>
      <w:r>
        <w:fldChar w:fldCharType="end"/>
      </w:r>
    </w:p>
    <w:p w:rsidR="00BE74A4" w:rsidRDefault="00E83615">
      <w:pPr>
        <w:pStyle w:val="ProductList-Offering1SubSection"/>
        <w:outlineLvl w:val="3"/>
      </w:pPr>
      <w:bookmarkStart w:id="242" w:name="_Sec1200"/>
      <w:r>
        <w:t>1. Disponibilidade do Programa</w:t>
      </w:r>
      <w:bookmarkEnd w:id="242"/>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bl>
    <w:p w:rsidR="00BE74A4" w:rsidRDefault="00BE74A4">
      <w:pPr>
        <w:pStyle w:val="ProductList-Body"/>
      </w:pPr>
    </w:p>
    <w:p w:rsidR="00BE74A4" w:rsidRDefault="00E83615">
      <w:pPr>
        <w:pStyle w:val="ProductList-Offering1SubSection"/>
        <w:outlineLvl w:val="3"/>
      </w:pPr>
      <w:bookmarkStart w:id="243" w:name="_Sec1201"/>
      <w:r>
        <w:t>2. Condições do Produto</w:t>
      </w:r>
      <w:bookmarkEnd w:id="243"/>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44" w:name="_Sec1199"/>
      <w:r>
        <w:t>Planos do Utilizador do Microsoft Azure</w:t>
      </w:r>
      <w:bookmarkEnd w:id="244"/>
      <w:r>
        <w:fldChar w:fldCharType="begin"/>
      </w:r>
      <w:r>
        <w:instrText xml:space="preserve"> TC "</w:instrText>
      </w:r>
      <w:bookmarkStart w:id="245" w:name="_Toc473204458"/>
      <w:r>
        <w:instrText>Planos do Utilizador do Microsoft Azure</w:instrText>
      </w:r>
      <w:bookmarkEnd w:id="245"/>
      <w:r>
        <w:instrText>" \l 3</w:instrText>
      </w:r>
      <w:r>
        <w:fldChar w:fldCharType="end"/>
      </w:r>
    </w:p>
    <w:p w:rsidR="00BE74A4" w:rsidRDefault="00E83615">
      <w:pPr>
        <w:pStyle w:val="ProductList-Offering1SubSection"/>
        <w:outlineLvl w:val="3"/>
      </w:pPr>
      <w:bookmarkStart w:id="246" w:name="_Sec1202"/>
      <w:r>
        <w:t>1. Disponibilidade do Programa</w:t>
      </w:r>
      <w:bookmarkEnd w:id="246"/>
    </w:p>
    <w:tbl>
      <w:tblPr>
        <w:tblStyle w:val="PURTable"/>
        <w:tblW w:w="0" w:type="dxa"/>
        <w:tblLook w:val="04A0" w:firstRow="1" w:lastRow="0" w:firstColumn="1" w:lastColumn="0" w:noHBand="0" w:noVBand="1"/>
      </w:tblPr>
      <w:tblGrid>
        <w:gridCol w:w="4386"/>
        <w:gridCol w:w="804"/>
        <w:gridCol w:w="781"/>
        <w:gridCol w:w="788"/>
        <w:gridCol w:w="803"/>
        <w:gridCol w:w="825"/>
        <w:gridCol w:w="817"/>
        <w:gridCol w:w="793"/>
        <w:gridCol w:w="787"/>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lastRenderedPageBreak/>
              <w:t>Plano do Serviço de Aplicações do Azure</w:t>
            </w:r>
            <w:r>
              <w:fldChar w:fldCharType="begin"/>
            </w:r>
            <w:r>
              <w:instrText xml:space="preserve"> XE "Plano do Serviço de Aplicações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Cloud App Security K</w:t>
            </w:r>
            <w:r>
              <w:fldChar w:fldCharType="begin"/>
            </w:r>
            <w:r>
              <w:instrText xml:space="preserve"> XE "Microsoft Cloud App Security 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247" w:name="_Sec1203"/>
      <w:r>
        <w:t>2. Condições do Produto</w:t>
      </w:r>
      <w:bookmarkEnd w:id="247"/>
    </w:p>
    <w:tbl>
      <w:tblPr>
        <w:tblStyle w:val="PURTable"/>
        <w:tblW w:w="0" w:type="dxa"/>
        <w:tblLook w:val="04A0" w:firstRow="1" w:lastRow="0" w:firstColumn="1" w:lastColumn="0" w:noHBand="0" w:noVBand="1"/>
      </w:tblPr>
      <w:tblGrid>
        <w:gridCol w:w="3591"/>
        <w:gridCol w:w="3601"/>
        <w:gridCol w:w="359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Cloud App Security,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4459"/>
      <w:r>
        <w:instrText>Secure Productive Enterprise</w:instrText>
      </w:r>
      <w:bookmarkEnd w:id="249"/>
      <w:r>
        <w:instrText>" \l 2</w:instrText>
      </w:r>
      <w:r>
        <w:fldChar w:fldCharType="end"/>
      </w:r>
    </w:p>
    <w:p w:rsidR="00BE74A4" w:rsidRDefault="00E83615">
      <w:pPr>
        <w:pStyle w:val="ProductList-Offering1SubSection"/>
        <w:outlineLvl w:val="2"/>
      </w:pPr>
      <w:bookmarkStart w:id="250" w:name="_Sec713"/>
      <w:r>
        <w:t>1. Disponibilidade do Programa</w:t>
      </w:r>
      <w:bookmarkEnd w:id="250"/>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Secure Productive Enterprise E3</w:t>
            </w:r>
            <w:r>
              <w:fldChar w:fldCharType="begin"/>
            </w:r>
            <w:r>
              <w:instrText xml:space="preserve"> XE "Secure Productive Enterprise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Secure Productive Enterprise E3</w:t>
            </w:r>
            <w:r>
              <w:fldChar w:fldCharType="begin"/>
            </w:r>
            <w:r>
              <w:instrText xml:space="preserve"> XE "Suplemento do Secure Productive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Secure Productive Enterprise E3 de SA Existente</w:t>
            </w:r>
            <w:r>
              <w:fldChar w:fldCharType="begin"/>
            </w:r>
            <w:r>
              <w:instrText xml:space="preserve"> XE "Secure Productive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Secure Productive Enterprise E5</w:t>
            </w:r>
            <w:r>
              <w:fldChar w:fldCharType="begin"/>
            </w:r>
            <w:r>
              <w:instrText xml:space="preserve"> XE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74A4" w:rsidRDefault="00BE74A4">
            <w:pPr>
              <w:pStyle w:val="ProductList-TableBody"/>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Secure Productive Enterprise E5</w:t>
            </w:r>
            <w:r>
              <w:fldChar w:fldCharType="begin"/>
            </w:r>
            <w:r>
              <w:instrText xml:space="preserve"> XE "Suplemento do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 xml:space="preserve">Secure Productive Enterprise E5 de SA Existente </w:t>
            </w:r>
            <w:r>
              <w:fldChar w:fldCharType="begin"/>
            </w:r>
            <w:r>
              <w:instrText xml:space="preserve"> XE "Secure Productive Enterprise E5 de SA Existente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Suplemento de CAL do Skype para Empresas Plus para Secure Productive Enterprise E3</w:t>
            </w:r>
            <w:r>
              <w:fldChar w:fldCharType="begin"/>
            </w:r>
            <w:r>
              <w:instrText xml:space="preserve"> XE "Suplemento de CAL do Skype para Empresas Plus para Secure Productive Enterprise E3"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2"/>
      </w:pPr>
      <w:bookmarkStart w:id="251" w:name="_Sec768"/>
      <w:r>
        <w:t>2. Condições do Produto</w:t>
      </w:r>
      <w:bookmarkEnd w:id="251"/>
    </w:p>
    <w:tbl>
      <w:tblPr>
        <w:tblStyle w:val="PURTable"/>
        <w:tblW w:w="0" w:type="dxa"/>
        <w:tblLook w:val="04A0" w:firstRow="1" w:lastRow="0" w:firstColumn="1" w:lastColumn="0" w:noHBand="0" w:noVBand="1"/>
      </w:tblPr>
      <w:tblGrid>
        <w:gridCol w:w="3598"/>
        <w:gridCol w:w="3587"/>
        <w:gridCol w:w="3605"/>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Secure Productive Enterprise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2.1 Direitos Expandidos de Utilização para Clientes de Secure Productive Enterprise</w:t>
      </w:r>
    </w:p>
    <w:p w:rsidR="00BE74A4" w:rsidRDefault="00E83615">
      <w:pPr>
        <w:pStyle w:val="ProductList-SubClauseHeading"/>
        <w:outlineLvl w:val="4"/>
      </w:pPr>
      <w:r>
        <w:t>2.1.1 Office Servers</w:t>
      </w:r>
    </w:p>
    <w:p w:rsidR="00BE74A4" w:rsidRDefault="00E83615">
      <w:pPr>
        <w:pStyle w:val="ProductList-BodyIndented"/>
      </w:pPr>
      <w:r>
        <w:t>Cada Utilizador Licenciado a quem foi atribuído um SL de Utilizador do Secure Productive Enterprise pode:</w:t>
      </w:r>
    </w:p>
    <w:p w:rsidR="00BE74A4" w:rsidRDefault="00E83615" w:rsidP="00224A33">
      <w:pPr>
        <w:pStyle w:val="ProductList-Bullet"/>
        <w:numPr>
          <w:ilvl w:val="1"/>
          <w:numId w:val="35"/>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BE74A4" w:rsidRDefault="00E83615" w:rsidP="00224A33">
      <w:pPr>
        <w:pStyle w:val="ProductList-Bullet"/>
        <w:numPr>
          <w:ilvl w:val="1"/>
          <w:numId w:val="35"/>
        </w:numPr>
      </w:pPr>
      <w:r>
        <w:t>o acesso ao software de servidor acima é exclusivo dos utilizadores a quem foi atribuída uma SL de Utilizador do Secure Productive Enterprise e aos Utilizadores Externos. Esta disposição não se aplica aos Clientes que licenciam o Secure Productive Enterprise ao abrigo do Contrato Microsoft Cloud.</w:t>
      </w:r>
    </w:p>
    <w:p w:rsidR="00BE74A4" w:rsidRDefault="00BE74A4">
      <w:pPr>
        <w:pStyle w:val="ProductList-BodyIndented"/>
      </w:pPr>
    </w:p>
    <w:p w:rsidR="00BE74A4" w:rsidRDefault="00E83615">
      <w:pPr>
        <w:pStyle w:val="ProductList-SubClauseHeading"/>
        <w:outlineLvl w:val="4"/>
      </w:pPr>
      <w:r>
        <w:t>2.1.2 Office Professional Plus</w:t>
      </w:r>
    </w:p>
    <w:p w:rsidR="00BE74A4" w:rsidRDefault="00E83615">
      <w:pPr>
        <w:pStyle w:val="ProductList-SubSubClauseHeading"/>
        <w:outlineLvl w:val="5"/>
      </w:pPr>
      <w:r>
        <w:t>2.1.2.1 SLs de Utilizador de SA Existente do Secure Productive Enterprise:</w:t>
      </w:r>
    </w:p>
    <w:p w:rsidR="00BE74A4" w:rsidRDefault="00E83615">
      <w:pPr>
        <w:pStyle w:val="ProductList-BodyIndented2"/>
      </w:pPr>
      <w:r>
        <w:t>Para cada Utilizador Licenciado a quem o cliente atribui uma SL de Utilizador de SA Existente do Secure Productive Enterprise, o Cliente poderá instalar:</w:t>
      </w:r>
    </w:p>
    <w:p w:rsidR="00BE74A4" w:rsidRDefault="00E83615" w:rsidP="00224A33">
      <w:pPr>
        <w:pStyle w:val="ProductList-Bullet"/>
        <w:numPr>
          <w:ilvl w:val="2"/>
          <w:numId w:val="36"/>
        </w:numPr>
      </w:pPr>
      <w:r>
        <w:t>uma cópia local do Office Professional Plus para uso exclusivo do Utilizador Licenciado durante a vigência da subscrição; e</w:t>
      </w:r>
    </w:p>
    <w:p w:rsidR="00BE74A4" w:rsidRDefault="00E83615" w:rsidP="00224A33">
      <w:pPr>
        <w:pStyle w:val="ProductList-Bullet"/>
        <w:numPr>
          <w:ilvl w:val="2"/>
          <w:numId w:val="36"/>
        </w:numPr>
      </w:pPr>
      <w:r>
        <w:t xml:space="preserve">uma cópia local do Office Professional Plus para os novos SLs de Utilizador adicionados ao mesmo contrato de licenciamento em volume para o uso exclusivo do Utilizador Licenciado durante a vigência da subscrição. O número de novos SLs de Utilizador </w:t>
      </w:r>
      <w:r>
        <w:lastRenderedPageBreak/>
        <w:t>aos quais foram concedidos esses direitos de utilizador não pode exceder o número de SLs de Utilizador de SA Existente inicialmente abrangidos pelo contrato.</w:t>
      </w:r>
    </w:p>
    <w:p w:rsidR="00BE74A4" w:rsidRDefault="00E83615">
      <w:pPr>
        <w:pStyle w:val="ProductList-BodyIndented2"/>
      </w:pPr>
      <w:r>
        <w:t>Esta disposição não se aplica aos Clientes que licenciam este Produto ao abrigo do Contrato Microsoft Cloud.</w:t>
      </w:r>
    </w:p>
    <w:p w:rsidR="00BE74A4" w:rsidRDefault="00BE74A4">
      <w:pPr>
        <w:pStyle w:val="ProductList-BodyIndented2"/>
      </w:pPr>
    </w:p>
    <w:p w:rsidR="00BE74A4" w:rsidRDefault="00E83615">
      <w:pPr>
        <w:pStyle w:val="ProductList-SubSubClauseHeading"/>
        <w:outlineLvl w:val="5"/>
      </w:pPr>
      <w:r>
        <w:t>2.1.2.1 SLs de Utilizador de SA Existente do Secure Productive Enterprise adquirido no MPSA:</w:t>
      </w:r>
    </w:p>
    <w:p w:rsidR="00BE74A4" w:rsidRDefault="00E83615">
      <w:pPr>
        <w:pStyle w:val="ProductList-BodyIndented2"/>
      </w:pPr>
      <w:r>
        <w:t>Por cada Utilizador Licenciado com um dispositivo com cobertura Software Assurance para o Office Professional Plus ao qual o Cliente atribui uma SL de Utilizador do Secure Productive Enterprise, o Cliente pode instalar uma cópia local do Office Professional Plus para uso exclusivo do Utilizador Licenciado durante a vigência da subscrição.</w:t>
      </w:r>
    </w:p>
    <w:p w:rsidR="00BE74A4" w:rsidRDefault="00BE74A4">
      <w:pPr>
        <w:pStyle w:val="ProductList-BodyIndented2"/>
      </w:pPr>
    </w:p>
    <w:p w:rsidR="00BE74A4" w:rsidRDefault="00E83615">
      <w:pPr>
        <w:pStyle w:val="ProductList-ClauseHeading"/>
        <w:outlineLvl w:val="3"/>
      </w:pPr>
      <w:r>
        <w:t>2.2 SLs de Utilizador de Suplementos e SLs de Utilizador de SA Existente</w:t>
      </w:r>
    </w:p>
    <w:p w:rsidR="00BE74A4" w:rsidRDefault="00E83615">
      <w:pPr>
        <w:pStyle w:val="ProductList-Body"/>
      </w:pPr>
      <w:r>
        <w:t xml:space="preserve">Para adquirir uma SL de Utilizador de Suplementos do Secure Productive Enterprise ou uma SL de Utilizador de SA Existente do Secure Productive Enterprise,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Secure Productive Enterprise.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subsecções SLs de Utilizador de Suplementos do Secure Productive Enterprise e SLs de Utilizador de SA Existente do Secure Productive Enterprise nas secções Informações Adicionais para os componentes do Secure Productive Enterprise para obter informações.</w:t>
      </w:r>
    </w:p>
    <w:p w:rsidR="00BE74A4" w:rsidRDefault="00BE74A4">
      <w:pPr>
        <w:pStyle w:val="ProductList-Body"/>
      </w:pPr>
    </w:p>
    <w:p w:rsidR="00BE74A4" w:rsidRDefault="00E83615">
      <w:pPr>
        <w:pStyle w:val="ProductList-ClauseHeading"/>
        <w:outlineLvl w:val="3"/>
      </w:pPr>
      <w:r>
        <w:t>2.3 Aquisições de SLs de Utilizador de SA Existente</w:t>
      </w:r>
    </w:p>
    <w:p w:rsidR="00BE74A4" w:rsidRDefault="00E83615">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BE74A4" w:rsidRDefault="00BE74A4">
      <w:pPr>
        <w:pStyle w:val="ProductList-Body"/>
      </w:pPr>
    </w:p>
    <w:p w:rsidR="00BE74A4" w:rsidRDefault="00E83615">
      <w:pPr>
        <w:pStyle w:val="ProductList-ClauseHeading"/>
        <w:outlineLvl w:val="3"/>
      </w:pPr>
      <w:r>
        <w:t>2.4 Benefícios de SA para SLs de Utilizador de SA Existente do Secure Productive Enterprise</w:t>
      </w:r>
    </w:p>
    <w:p w:rsidR="00BE74A4" w:rsidRDefault="00E83615">
      <w:pPr>
        <w:pStyle w:val="ProductList-Body"/>
      </w:pPr>
      <w:r>
        <w:t xml:space="preserve">As SLs de Utilizador de SA Existente do Secure Productive Enterprise fornecem os mesmos Benefícios de SA que os componentes de SA Existente da SL de Utilizador de SA Existente do Secure Productive Enterprise (Office 365 Enterprise </w:t>
      </w:r>
      <w:r>
        <w:fldChar w:fldCharType="begin"/>
      </w:r>
      <w:r>
        <w:instrText xml:space="preserve"> XE "Office 365 Enterprise " </w:instrText>
      </w:r>
      <w:r>
        <w:fldChar w:fldCharType="end"/>
      </w:r>
      <w:r>
        <w:t>E3/E5 SA Existente, SA Existente do Enterprise Mobility + Security</w:t>
      </w:r>
      <w:r>
        <w:fldChar w:fldCharType="begin"/>
      </w:r>
      <w:r>
        <w:instrText xml:space="preserve"> XE "SA Existente do Enterprise Mobility + Security" </w:instrText>
      </w:r>
      <w:r>
        <w:fldChar w:fldCharType="end"/>
      </w:r>
      <w:r>
        <w:t xml:space="preserve"> e SA Existente do Windows 10 Enterprise </w:t>
      </w:r>
      <w:r>
        <w:fldChar w:fldCharType="begin"/>
      </w:r>
      <w:r>
        <w:instrText xml:space="preserve"> XE "Windows 10 Enterprise " </w:instrText>
      </w:r>
      <w:r>
        <w:fldChar w:fldCharType="end"/>
      </w:r>
      <w:r>
        <w:t>E3/E5 por Utilizador).</w:t>
      </w:r>
    </w:p>
    <w:p w:rsidR="00BE74A4" w:rsidRDefault="00BE74A4">
      <w:pPr>
        <w:pStyle w:val="ProductList-Body"/>
      </w:pPr>
    </w:p>
    <w:p w:rsidR="00BE74A4" w:rsidRDefault="00E83615">
      <w:pPr>
        <w:pStyle w:val="ProductList-ClauseHeading"/>
        <w:outlineLvl w:val="3"/>
      </w:pPr>
      <w:r>
        <w:t>2.5 Serviço em Nuvem da Comunidade Pública dos EUA</w:t>
      </w:r>
    </w:p>
    <w:p w:rsidR="00BE74A4" w:rsidRDefault="00E83615">
      <w:pPr>
        <w:pStyle w:val="ProductList-Body"/>
      </w:pPr>
      <w:r>
        <w:t xml:space="preserve">Consulte a tabela Disponibilidade do Programa para cada componente do Secure Productive Enterprise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NoBorder"/>
        <w:outlineLvl w:val="1"/>
      </w:pPr>
      <w:bookmarkStart w:id="252" w:name="_Sec657"/>
      <w:r>
        <w:t>Enterprise Mobility + Security (Plano)</w:t>
      </w:r>
      <w:bookmarkEnd w:id="252"/>
      <w:r>
        <w:fldChar w:fldCharType="begin"/>
      </w:r>
      <w:r>
        <w:instrText xml:space="preserve"> TC "</w:instrText>
      </w:r>
      <w:bookmarkStart w:id="253" w:name="_Toc473204460"/>
      <w:r>
        <w:instrText>Enterprise Mobility + Security (Plano)</w:instrText>
      </w:r>
      <w:bookmarkEnd w:id="253"/>
      <w:r>
        <w:instrText>" \l 2</w:instrText>
      </w:r>
      <w:r>
        <w:fldChar w:fldCharType="end"/>
      </w:r>
    </w:p>
    <w:p w:rsidR="00BE74A4" w:rsidRDefault="00E83615">
      <w:pPr>
        <w:pStyle w:val="ProductList-Offering1SubSection"/>
        <w:outlineLvl w:val="2"/>
      </w:pPr>
      <w:bookmarkStart w:id="254" w:name="_Sec709"/>
      <w:r>
        <w:t>1. Disponibilidade do Programa</w:t>
      </w:r>
      <w:bookmarkEnd w:id="254"/>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Enterprise Mobility + Security E5</w:t>
            </w:r>
            <w:r>
              <w:fldChar w:fldCharType="begin"/>
            </w:r>
            <w:r>
              <w:instrText xml:space="preserve"> XE "Enterprise Mobility + Security E5"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2"/>
      </w:pPr>
      <w:bookmarkStart w:id="255" w:name="_Sec764"/>
      <w:r>
        <w:t>2. Condições do Produto</w:t>
      </w:r>
      <w:bookmarkEnd w:id="255"/>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2.1 Elegibilidade de Aquisição de SL de Utilizador de Suplementos</w:t>
      </w:r>
    </w:p>
    <w:p w:rsidR="00BE74A4" w:rsidRDefault="00E83615">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BE74A4" w:rsidRDefault="00BE74A4">
      <w:pPr>
        <w:pStyle w:val="ProductList-Body"/>
      </w:pPr>
    </w:p>
    <w:p w:rsidR="00BE74A4" w:rsidRDefault="00E83615">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SL de Utilizador de Suplementos</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E74A4" w:rsidRDefault="00BE74A4">
            <w:pPr>
              <w:pStyle w:val="ProductList-TableBody"/>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lastRenderedPageBreak/>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E74A4" w:rsidRDefault="00BE74A4">
            <w:pPr>
              <w:pStyle w:val="ProductList-TableBody"/>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74A4" w:rsidRDefault="00BE74A4">
            <w:pPr>
              <w:pStyle w:val="ProductList-TableBody"/>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74A4" w:rsidRDefault="00E83615">
            <w:pPr>
              <w:pStyle w:val="ProductList-TableBody"/>
            </w:pPr>
            <w:r>
              <w:t>Enterprise Mobility + Security</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74A4" w:rsidRDefault="00BE74A4">
            <w:pPr>
              <w:pStyle w:val="ProductList-TableBody"/>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2.3 Restrições de Aquisição de SL de Utilizador de Suplementos</w:t>
      </w:r>
    </w:p>
    <w:p w:rsidR="00BE74A4" w:rsidRDefault="00E83615">
      <w:pPr>
        <w:pStyle w:val="ProductList-Body"/>
      </w:pPr>
      <w:r>
        <w:t>Só uma SL de Utilizador de Suplementos pode ser adquirida para cada Licença Qualificável (ou conjunto de Licenças Qualificáveis).</w:t>
      </w:r>
    </w:p>
    <w:p w:rsidR="00BE74A4" w:rsidRDefault="00BE74A4">
      <w:pPr>
        <w:pStyle w:val="ProductList-Body"/>
      </w:pPr>
    </w:p>
    <w:p w:rsidR="00BE74A4" w:rsidRDefault="00E83615">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BE74A4" w:rsidRDefault="00BE74A4">
      <w:pPr>
        <w:pStyle w:val="ProductList-Body"/>
      </w:pPr>
    </w:p>
    <w:p w:rsidR="00BE74A4" w:rsidRDefault="00E83615">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Elegíveis, desde que tenham cobertura para as Licenças Qualificáveis.</w:t>
      </w:r>
    </w:p>
    <w:p w:rsidR="00BE74A4" w:rsidRDefault="00BE74A4">
      <w:pPr>
        <w:pStyle w:val="ProductList-Body"/>
      </w:pPr>
    </w:p>
    <w:p w:rsidR="00BE74A4" w:rsidRDefault="00E83615">
      <w:pPr>
        <w:pStyle w:val="ProductList-ClauseHeading"/>
        <w:outlineLvl w:val="3"/>
      </w:pPr>
      <w:r>
        <w:t>2.4 Elegibilidade de aquisição para SLs de Utilizador do Enterprise Mobility + Security de SA Existente</w:t>
      </w:r>
    </w:p>
    <w:p w:rsidR="00BE74A4" w:rsidRDefault="00E83615">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CAL Suite Bridge Necessária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Bridge para Enterprise Mobility + Security</w:t>
            </w:r>
            <w:r>
              <w:rPr>
                <w:vertAlign w:val="superscript"/>
              </w:rPr>
              <w:t>2,3</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Bridge para Enterprise Mobility + Security</w:t>
            </w:r>
            <w:r>
              <w:rPr>
                <w:vertAlign w:val="superscript"/>
              </w:rPr>
              <w:t>2,4</w:t>
            </w:r>
          </w:p>
        </w:tc>
      </w:tr>
    </w:tbl>
    <w:p w:rsidR="00BE74A4" w:rsidRDefault="00E83615">
      <w:pPr>
        <w:pStyle w:val="ProductList-Body"/>
      </w:pPr>
      <w:r>
        <w:rPr>
          <w:i/>
          <w:vertAlign w:val="superscript"/>
        </w:rPr>
        <w:t>1</w:t>
      </w:r>
      <w:r>
        <w:rPr>
          <w:i/>
        </w:rPr>
        <w:t>Disponível para aquisição no aniversário da inscrição ou no início de um novo período de inscrição apenas.</w:t>
      </w:r>
    </w:p>
    <w:p w:rsidR="00BE74A4" w:rsidRDefault="00E83615">
      <w:pPr>
        <w:pStyle w:val="ProductList-Body"/>
      </w:pPr>
      <w:r>
        <w:rPr>
          <w:i/>
          <w:vertAlign w:val="superscript"/>
        </w:rPr>
        <w:t>2</w:t>
      </w:r>
      <w:r>
        <w:rPr>
          <w:i/>
        </w:rPr>
        <w:t>Necessário para Aquisição no aniversário da inscrição apenas.</w:t>
      </w:r>
    </w:p>
    <w:p w:rsidR="00BE74A4" w:rsidRDefault="00E83615">
      <w:pPr>
        <w:pStyle w:val="ProductList-Body"/>
      </w:pPr>
      <w:r>
        <w:rPr>
          <w:i/>
          <w:vertAlign w:val="superscript"/>
        </w:rPr>
        <w:t>3</w:t>
      </w:r>
      <w:r>
        <w:rPr>
          <w:i/>
        </w:rPr>
        <w:t xml:space="preserve">Aquisição não necessária para utilizadores também licenciados com o Office 365 (Enterprise e Administração Pública E1, E3, E5) </w:t>
      </w:r>
    </w:p>
    <w:p w:rsidR="00BE74A4" w:rsidRDefault="00E83615">
      <w:pPr>
        <w:pStyle w:val="ProductList-Body"/>
      </w:pPr>
      <w:r>
        <w:rPr>
          <w:i/>
          <w:vertAlign w:val="superscript"/>
        </w:rPr>
        <w:t>4</w:t>
      </w:r>
      <w:r>
        <w:rPr>
          <w:i/>
        </w:rPr>
        <w:t>Aquisição não necessária para utilizadores também licenciados com o Office 365 (Enterprise e Administração Pública E3, E5)</w:t>
      </w:r>
    </w:p>
    <w:p w:rsidR="00BE74A4" w:rsidRDefault="00BE74A4">
      <w:pPr>
        <w:pStyle w:val="ProductList-Body"/>
      </w:pPr>
    </w:p>
    <w:p w:rsidR="00BE74A4" w:rsidRDefault="00E83615">
      <w:pPr>
        <w:pStyle w:val="ProductList-ClauseHeading"/>
        <w:outlineLvl w:val="3"/>
      </w:pPr>
      <w:r>
        <w:t>2.5 Aquisições de SLs de Utilizador de SA Existente</w:t>
      </w:r>
    </w:p>
    <w:p w:rsidR="00BE74A4" w:rsidRDefault="00E83615">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BE74A4" w:rsidRDefault="00BE74A4">
      <w:pPr>
        <w:pStyle w:val="ProductList-Body"/>
      </w:pPr>
    </w:p>
    <w:p w:rsidR="00BE74A4" w:rsidRDefault="00E83615">
      <w:pPr>
        <w:pStyle w:val="ProductList-ClauseHeading"/>
        <w:outlineLvl w:val="3"/>
      </w:pPr>
      <w:r>
        <w:t>2.6 Benefícios de SA para SLs de Utilizador do Enterprise Mobility + Security de SA Existente</w:t>
      </w:r>
    </w:p>
    <w:p w:rsidR="00BE74A4" w:rsidRDefault="00E83615">
      <w:pPr>
        <w:pStyle w:val="ProductList-Body"/>
      </w:pPr>
      <w:r>
        <w:t>As SLs de Utilizador do Enterprise Mobility + Security de SA Existente qualificam o Cliente para os Benefícios de SA com base nas Licenças Qualificáveis ma secção 2.4.</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NoBorder"/>
        <w:outlineLvl w:val="1"/>
      </w:pPr>
      <w:bookmarkStart w:id="256" w:name="_Sec1151"/>
      <w:r>
        <w:t>Serviços do Microsoft Dynamics 365</w:t>
      </w:r>
      <w:bookmarkEnd w:id="256"/>
      <w:r>
        <w:fldChar w:fldCharType="begin"/>
      </w:r>
      <w:r>
        <w:instrText xml:space="preserve"> TC "</w:instrText>
      </w:r>
      <w:bookmarkStart w:id="257" w:name="_Toc473204461"/>
      <w:r>
        <w:instrText>Serviços do Microsoft Dynamics 365</w:instrText>
      </w:r>
      <w:bookmarkEnd w:id="257"/>
      <w:r>
        <w:instrText>" \l 2</w:instrText>
      </w:r>
      <w:r>
        <w:fldChar w:fldCharType="end"/>
      </w:r>
    </w:p>
    <w:p w:rsidR="00BE74A4" w:rsidRDefault="00E83615">
      <w:pPr>
        <w:pStyle w:val="ProductList-Offering1SubSection"/>
        <w:outlineLvl w:val="2"/>
      </w:pPr>
      <w:bookmarkStart w:id="258" w:name="_Sec1152"/>
      <w:r>
        <w:t>1. Disponibilidade do Programa</w:t>
      </w:r>
      <w:bookmarkEnd w:id="258"/>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Microsoft Dynamics 365 Plano 1, Enterprise edition (SL de utilizador)</w:t>
            </w:r>
            <w:r>
              <w:fldChar w:fldCharType="begin"/>
            </w:r>
            <w:r>
              <w:instrText xml:space="preserve"> XE "Microsoft Dynamics 365 Plano 1, Enterprise edition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Microsoft Dynamics 365 Plano 1, Enterprise edition</w:t>
            </w:r>
            <w:r>
              <w:fldChar w:fldCharType="begin"/>
            </w:r>
            <w:r>
              <w:instrText xml:space="preserve"> XE "Suplemento do Microsoft Dynamics 365 Plano 1,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Plano 1, Enterprise edition de SA Existente</w:t>
            </w:r>
            <w:r>
              <w:fldChar w:fldCharType="begin"/>
            </w:r>
            <w:r>
              <w:instrText xml:space="preserve"> XE "Microsoft Dynamics 365 Plano 1,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Plano 2, Enterprise edition (SL de utilizador)</w:t>
            </w:r>
            <w:r>
              <w:fldChar w:fldCharType="begin"/>
            </w:r>
            <w:r>
              <w:instrText xml:space="preserve"> XE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Microsoft Dynamics 365 Plano 2 Enterprise edition (SL de Utilizador)</w:t>
            </w:r>
            <w:r>
              <w:fldChar w:fldCharType="begin"/>
            </w:r>
            <w:r>
              <w:instrText xml:space="preserve"> XE "Suplemento do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Plano 2, Enterprise edition de SA Existente (SL de Utilizador)</w:t>
            </w:r>
            <w:r>
              <w:fldChar w:fldCharType="begin"/>
            </w:r>
            <w:r>
              <w:instrText xml:space="preserve"> XE "Microsoft Dynamics 365 Plano 2,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lastRenderedPageBreak/>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Operações, Enterprise edition (SL de Utilizador)</w:t>
            </w:r>
            <w:r>
              <w:fldChar w:fldCharType="begin"/>
            </w:r>
            <w:r>
              <w:instrText xml:space="preserve"> XE "Microsoft Dynamics 365 para Operações,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Microsoft Dynamics 365 para Operações, Enterprise edition (SL de Dispositivo e Utilizador)</w:t>
            </w:r>
            <w:r>
              <w:fldChar w:fldCharType="begin"/>
            </w:r>
            <w:r>
              <w:instrText xml:space="preserve"> XE "Suplemento do Microsoft Dynamics 365 para Operações, Enterprise edition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Operações, Enterprise edition de SA Existente (SL de Dispositivo e Utilizador)</w:t>
            </w:r>
            <w:r>
              <w:fldChar w:fldCharType="begin"/>
            </w:r>
            <w:r>
              <w:instrText xml:space="preserve"> XE "Microsoft Dynamics 365 para Operações, Enterprise edition de SA Existente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Suporte Avançado do Microsoft Dynamics 365</w:t>
            </w:r>
            <w:r>
              <w:fldChar w:fldCharType="begin"/>
            </w:r>
            <w:r>
              <w:instrText xml:space="preserve"> XE "Suporte Avançado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2"/>
      </w:pPr>
      <w:bookmarkStart w:id="259" w:name="_Sec1153"/>
      <w:r>
        <w:t>2. Condições do Produto</w:t>
      </w:r>
      <w:bookmarkEnd w:id="259"/>
    </w:p>
    <w:tbl>
      <w:tblPr>
        <w:tblStyle w:val="PURTable"/>
        <w:tblW w:w="0" w:type="dxa"/>
        <w:tblLook w:val="04A0" w:firstRow="1" w:lastRow="0" w:firstColumn="1" w:lastColumn="0" w:noHBand="0" w:noVBand="1"/>
      </w:tblPr>
      <w:tblGrid>
        <w:gridCol w:w="3590"/>
        <w:gridCol w:w="3601"/>
        <w:gridCol w:w="359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3"/>
      </w:pPr>
      <w:r>
        <w:t>2.1 Elegibilidade de Aquisição para SLs de Utilizador de SA Existente do Dynamics 365</w:t>
      </w:r>
    </w:p>
    <w:p w:rsidR="00BE74A4" w:rsidRDefault="00E83615">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Existente também podem ser adquiridos em vez das Licenças de Subscrição para os Produtos abaixo, se a Licença de Subscrição tiver sido adquirida pelo menos três anos antes da aquisição da SL de Utilizador de SA Existente. As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42"/>
        <w:gridCol w:w="5448"/>
      </w:tblGrid>
      <w:tr w:rsidR="00BE74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E74A4" w:rsidRDefault="00E83615">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74A4" w:rsidRDefault="00E83615">
            <w:pPr>
              <w:pStyle w:val="ProductList-TableBody"/>
            </w:pPr>
            <w:r>
              <w:rPr>
                <w:color w:val="FFFFFF"/>
              </w:rPr>
              <w:t>SL de Utilizador de SA Existente correspondente</w:t>
            </w:r>
          </w:p>
        </w:tc>
      </w:tr>
      <w:tr w:rsidR="00BE74A4">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CAL de Tarefas do Microsoft Dynamics AX,</w:t>
            </w:r>
            <w:r>
              <w:br/>
              <w:t>CAL Self Serve do Microsoft Dynamics AX,</w:t>
            </w:r>
            <w:r>
              <w:br/>
              <w:t>CAL do Microsoft Dynamics CRM Essentials, ou</w:t>
            </w:r>
            <w:r>
              <w:br/>
              <w:t>CAL do Microsoft Dynamics 365 para Membros da Equipa No Local</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Microsoft Dynamics 365 para Membros da Equipa, Enterprise edition de SA Existente</w:t>
            </w:r>
          </w:p>
        </w:tc>
      </w:tr>
      <w:tr w:rsidR="00BE74A4">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Microsoft Dynamics AX Task CAL (Dispositivo)</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Microsoft Dynamics 365 para Operações, Enterprise Edition de SA Existente (Dispositivo)</w:t>
            </w:r>
          </w:p>
        </w:tc>
      </w:tr>
      <w:tr w:rsidR="00BE74A4">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Microsoft Dynamics AX Functional CAL, ou</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 xml:space="preserve">Microsoft Dynamic 365 para Operações, Enterprise edition de SA Existente </w:t>
            </w:r>
          </w:p>
          <w:p w:rsidR="00BE74A4" w:rsidRDefault="00E83615">
            <w:pPr>
              <w:pStyle w:val="ProductList-TableBody"/>
            </w:pPr>
            <w:r>
              <w:t>Microsoft Dynamics 365, Enterprise edition Plano 2 de SA Existente</w:t>
            </w:r>
          </w:p>
          <w:p w:rsidR="00BE74A4" w:rsidRDefault="00BE74A4">
            <w:pPr>
              <w:pStyle w:val="ProductList-TableBody"/>
            </w:pPr>
          </w:p>
        </w:tc>
      </w:tr>
      <w:tr w:rsidR="00BE74A4">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Microsoft Dynamics CRM Basic CAL, ou</w:t>
            </w:r>
            <w:r>
              <w:b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Microsoft Dynamics 365 para Vendas, Enterprise Edition de SA Existente</w:t>
            </w:r>
            <w:r>
              <w:br/>
              <w:t>Microsoft Dynamics 365, Enterprise edition Plano 1 de SA Existente</w:t>
            </w:r>
          </w:p>
        </w:tc>
      </w:tr>
      <w:tr w:rsidR="00BE74A4">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Microsoft Dynamics CRM Basic CAL, ou</w:t>
            </w:r>
            <w:r>
              <w:br/>
              <w:t>CAL do Microsoft Dynamics 365 para Suporte ao Cliente No Local</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Microsoft Dynamics 365 para Suporte ao Cliente, Enterprise Edition de SA Existente</w:t>
            </w:r>
            <w:r>
              <w:br/>
              <w:t>Microsoft Dynamics 365, Enterprise edition Plano 1 de SA Existente</w:t>
            </w:r>
          </w:p>
        </w:tc>
      </w:tr>
      <w:tr w:rsidR="00BE74A4">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Microsoft Dynamics 365 para Gestão de Incidentes, Enterprise Edition de SA Existente</w:t>
            </w:r>
          </w:p>
        </w:tc>
      </w:tr>
      <w:tr w:rsidR="00BE74A4">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Microsoft Dynamics 365, Enterprise edition Plano 1 de SA Existente</w:t>
            </w:r>
          </w:p>
        </w:tc>
      </w:tr>
    </w:tbl>
    <w:p w:rsidR="00BE74A4" w:rsidRDefault="00BE74A4">
      <w:pPr>
        <w:pStyle w:val="ProductList-Body"/>
      </w:pPr>
    </w:p>
    <w:p w:rsidR="00BE74A4" w:rsidRDefault="00E83615">
      <w:pPr>
        <w:pStyle w:val="ProductList-ClauseHeading"/>
        <w:outlineLvl w:val="3"/>
      </w:pPr>
      <w:r>
        <w:t>2.2 Licenças Qualificáveis de SLs de Utilizador de Suplementos</w:t>
      </w:r>
    </w:p>
    <w:p w:rsidR="00BE74A4" w:rsidRDefault="00E83615">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393"/>
        <w:gridCol w:w="5397"/>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SL de Utilizador de Suplementos</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CAL de Tarefas do Microsoft Dynamics AX</w:t>
            </w:r>
            <w:r>
              <w:fldChar w:fldCharType="begin"/>
            </w:r>
            <w:r>
              <w:instrText xml:space="preserve"> XE "CAL de Tarefas do Microsoft Dynamics AX" </w:instrText>
            </w:r>
            <w:r>
              <w:fldChar w:fldCharType="end"/>
            </w:r>
            <w:r>
              <w:t>,</w:t>
            </w:r>
            <w:r>
              <w:br/>
              <w:t>CAL Self Serve do Microsoft Dynamics AX</w:t>
            </w:r>
            <w:r>
              <w:fldChar w:fldCharType="begin"/>
            </w:r>
            <w:r>
              <w:instrText xml:space="preserve"> XE "CAL Self Serve do Microsoft Dynamics AX" </w:instrText>
            </w:r>
            <w:r>
              <w:fldChar w:fldCharType="end"/>
            </w:r>
            <w:r>
              <w:t>, ou</w:t>
            </w:r>
            <w:r>
              <w:br/>
              <w:t>CAL do Microsoft Dynamics 365 Membros da Equipa</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do Microsoft Dynamics 365 para Membros da Equipa, Enterprise edition</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Dynamics AX Task CAL (Dispositivo)</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do Microsoft Dynamics 365 para Operações, Enterprise edition (Dispositivo)</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CAL Funcional do Microsoft Dynamics AX</w:t>
            </w:r>
            <w:r>
              <w:fldChar w:fldCharType="begin"/>
            </w:r>
            <w:r>
              <w:instrText xml:space="preserve"> XE "CAL Funcional do Microsoft Dynamics AX" </w:instrText>
            </w:r>
            <w:r>
              <w:fldChar w:fldCharType="end"/>
            </w:r>
            <w:r>
              <w:t>, ou</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do Microsoft Dynamics 365 para Operações, Enterprise edition</w:t>
            </w:r>
            <w:r>
              <w:br/>
              <w:t>Suplemento do Microsoft Dynamics 365 Enterprise edition Plano 2</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Dynamics CRM Basic CAL</w:t>
            </w:r>
            <w:r>
              <w:fldChar w:fldCharType="begin"/>
            </w:r>
            <w:r>
              <w:instrText xml:space="preserve"> XE "Microsoft Dynamics CRM Basic CAL" </w:instrText>
            </w:r>
            <w:r>
              <w:fldChar w:fldCharType="end"/>
            </w:r>
            <w:r>
              <w:t>, ou</w:t>
            </w:r>
            <w:r>
              <w:b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do Microsoft Dynamics 365 para Vendas, Enterprise Edition</w:t>
            </w:r>
            <w:r>
              <w:br/>
              <w:t>Suplemento do Microsoft Dynamics 365, Enterprise Edition Plano 1</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Dynamics CRM Basic CAL, ou</w:t>
            </w:r>
            <w:r>
              <w:br/>
              <w:t>CAL do Microsoft Dynamics 365 para Suporte ao Cliente No Local</w:t>
            </w:r>
            <w:r>
              <w:fldChar w:fldCharType="begin"/>
            </w:r>
            <w:r>
              <w:instrText xml:space="preserve"> XE "CAL do Microsoft Dynamics 365 para Suporte ao Cliente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do Microsoft Dynamics 365 para Suporte ao Cliente, Enterprise Edition</w:t>
            </w:r>
            <w:r>
              <w:br/>
              <w:t>Suplemento do Microsoft Dynamics 365, Enterprise Edition Plano 1</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do Microsoft Dynamics 365 para Gestão de Incidentes, Enterprise Edition</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do Microsoft Dynamics 365, Enterprise Edition Plano 1</w:t>
            </w:r>
          </w:p>
        </w:tc>
      </w:tr>
    </w:tbl>
    <w:p w:rsidR="00BE74A4" w:rsidRDefault="00BE74A4">
      <w:pPr>
        <w:pStyle w:val="ProductList-Body"/>
      </w:pPr>
    </w:p>
    <w:p w:rsidR="00BE74A4" w:rsidRDefault="00E83615">
      <w:pPr>
        <w:pStyle w:val="ProductList-ClauseHeading"/>
        <w:outlineLvl w:val="3"/>
      </w:pPr>
      <w:r>
        <w:t>2.3 Unified Service Desk (USD)</w:t>
      </w:r>
    </w:p>
    <w:p w:rsidR="00BE74A4" w:rsidRDefault="00E83615">
      <w:pPr>
        <w:pStyle w:val="ProductList-Body"/>
      </w:pPr>
      <w:r>
        <w:t>Os clientes com subscrições ativas do Microsoft Dynamics 365 Plano 1 ou Plano 2, Enterprise edition podem instalar e utilizar o software USD para cada utilizador.</w:t>
      </w:r>
    </w:p>
    <w:p w:rsidR="00BE74A4" w:rsidRDefault="00BE74A4">
      <w:pPr>
        <w:pStyle w:val="ProductList-Body"/>
      </w:pPr>
    </w:p>
    <w:p w:rsidR="00BE74A4" w:rsidRDefault="00E83615">
      <w:pPr>
        <w:pStyle w:val="ProductList-ClauseHeading"/>
        <w:outlineLvl w:val="3"/>
      </w:pPr>
      <w:r>
        <w:t>2.4 Microsoft Dynamics CustomerSource</w:t>
      </w:r>
    </w:p>
    <w:p w:rsidR="00BE74A4" w:rsidRDefault="00E83615">
      <w:pPr>
        <w:pStyle w:val="ProductList-Body"/>
      </w:pPr>
      <w:r>
        <w:t xml:space="preserve">Os clientes com subscrições ativas dos Serviços do Microsoft Dynamics 365 podem aceder e utilizar o CustomerSource. </w:t>
      </w:r>
    </w:p>
    <w:p w:rsidR="00BE74A4" w:rsidRDefault="00BE74A4">
      <w:pPr>
        <w:pStyle w:val="ProductList-Body"/>
      </w:pPr>
    </w:p>
    <w:p w:rsidR="00BE74A4" w:rsidRDefault="00E83615">
      <w:pPr>
        <w:pStyle w:val="ProductList-ClauseHeading"/>
        <w:outlineLvl w:val="3"/>
      </w:pPr>
      <w:r>
        <w:t>2.5 Elegibilidade para as Ofertas Qualificadas</w:t>
      </w:r>
    </w:p>
    <w:p w:rsidR="00BE74A4" w:rsidRDefault="00E83615">
      <w:pPr>
        <w:pStyle w:val="ProductList-Body"/>
      </w:pPr>
      <w:r>
        <w:t xml:space="preserve">Os Clientes a renovar um contrato com Licenças de Subscrição do Microsoft Dynamics CRM Online ou do Microsoft Dynamics AX a partir de 1 de novembro de 2016 ou posterior poderão adquirir a Oferta Qualificada dos Serviços Online do Microsoft Dynamics 365 em renovações do contrato antes de 31 de outubro de 2019. </w:t>
      </w:r>
    </w:p>
    <w:p w:rsidR="00BE74A4" w:rsidRDefault="00BE74A4">
      <w:pPr>
        <w:pStyle w:val="ProductList-Body"/>
      </w:pPr>
    </w:p>
    <w:p w:rsidR="00BE74A4" w:rsidRDefault="00E83615">
      <w:pPr>
        <w:pStyle w:val="ProductList-ClauseHeading"/>
        <w:outlineLvl w:val="3"/>
      </w:pPr>
      <w:r>
        <w:t>2.6 Microsoft Dynamics Marketing e Parature</w:t>
      </w:r>
    </w:p>
    <w:p w:rsidR="00BE74A4" w:rsidRDefault="00E83615">
      <w:pPr>
        <w:pStyle w:val="ProductList-Body"/>
      </w:pPr>
      <w:r>
        <w:t>Os clientes Enterprise Agreement e Subscrição Enterprise Agreement que licenciaram o Microsoft Dynamics Marketing e Parature, a partir de subscrições da Microsoft anteriores a 1 de novembro de 2016 ao abrigo de uma Inscrição atualizada poderão renovar as respetivas subscrições em qualquer Inscrição subsequente assinada antes de 1 de julho de 2017.</w:t>
      </w:r>
    </w:p>
    <w:p w:rsidR="00BE74A4" w:rsidRDefault="00BE74A4">
      <w:pPr>
        <w:pStyle w:val="ProductList-Body"/>
      </w:pPr>
    </w:p>
    <w:p w:rsidR="00BE74A4" w:rsidRDefault="00E83615">
      <w:pPr>
        <w:pStyle w:val="ProductList-ClauseHeading"/>
        <w:outlineLvl w:val="3"/>
      </w:pPr>
      <w:r>
        <w:lastRenderedPageBreak/>
        <w:t>2.7 Microsoft Dynamics 365 Plano 2, Enterprise edition para a Administração Pública</w:t>
      </w:r>
    </w:p>
    <w:p w:rsidR="00BE74A4" w:rsidRDefault="00E83615">
      <w:pPr>
        <w:pStyle w:val="ProductList-Body"/>
      </w:pPr>
      <w:r>
        <w:t>O Microsoft Dynamics 365 para Operações não está disponível no Microsoft 365 Plano 2, Enterprise edition para a Administração Pública.</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GroupHeading"/>
        <w:outlineLvl w:val="1"/>
      </w:pPr>
      <w:bookmarkStart w:id="260" w:name="_Sec632"/>
      <w:r>
        <w:t>Serviços do Office 365</w:t>
      </w:r>
      <w:bookmarkEnd w:id="260"/>
      <w:r>
        <w:fldChar w:fldCharType="begin"/>
      </w:r>
      <w:r>
        <w:instrText xml:space="preserve"> TC "</w:instrText>
      </w:r>
      <w:bookmarkStart w:id="261" w:name="_Toc473204462"/>
      <w:r>
        <w:instrText>Serviços do Office 365</w:instrText>
      </w:r>
      <w:bookmarkEnd w:id="261"/>
      <w:r>
        <w:instrText>" \l 2</w:instrText>
      </w:r>
      <w:r>
        <w:fldChar w:fldCharType="end"/>
      </w:r>
    </w:p>
    <w:p w:rsidR="00BE74A4" w:rsidRDefault="00E83615">
      <w:pPr>
        <w:pStyle w:val="ProductList-Offering2HeadingNoBorder"/>
        <w:outlineLvl w:val="2"/>
      </w:pPr>
      <w:bookmarkStart w:id="262" w:name="_Sec633"/>
      <w:r>
        <w:t>Office 365 Applications</w:t>
      </w:r>
      <w:bookmarkEnd w:id="262"/>
      <w:r>
        <w:fldChar w:fldCharType="begin"/>
      </w:r>
      <w:r>
        <w:instrText xml:space="preserve"> TC "</w:instrText>
      </w:r>
      <w:bookmarkStart w:id="263" w:name="_Toc473204463"/>
      <w:r>
        <w:instrText>Office 365 Applications</w:instrText>
      </w:r>
      <w:bookmarkEnd w:id="263"/>
      <w:r>
        <w:instrText>" \l 3</w:instrText>
      </w:r>
      <w:r>
        <w:fldChar w:fldCharType="end"/>
      </w:r>
    </w:p>
    <w:p w:rsidR="00BE74A4" w:rsidRDefault="00E83615">
      <w:pPr>
        <w:pStyle w:val="ProductList-Offering1SubSection"/>
        <w:outlineLvl w:val="3"/>
      </w:pPr>
      <w:bookmarkStart w:id="264" w:name="_Sec719"/>
      <w:r>
        <w:t>1. Disponibilidade do Programa</w:t>
      </w:r>
      <w:bookmarkEnd w:id="264"/>
    </w:p>
    <w:tbl>
      <w:tblPr>
        <w:tblStyle w:val="PURTable"/>
        <w:tblW w:w="0" w:type="dxa"/>
        <w:tblLook w:val="04A0" w:firstRow="1" w:lastRow="0" w:firstColumn="1" w:lastColumn="0" w:noHBand="0" w:noVBand="1"/>
      </w:tblPr>
      <w:tblGrid>
        <w:gridCol w:w="4433"/>
        <w:gridCol w:w="809"/>
        <w:gridCol w:w="788"/>
        <w:gridCol w:w="794"/>
        <w:gridCol w:w="705"/>
        <w:gridCol w:w="828"/>
        <w:gridCol w:w="821"/>
        <w:gridCol w:w="799"/>
        <w:gridCol w:w="807"/>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Visio Pro para Office 365</w:t>
            </w:r>
            <w:r>
              <w:fldChar w:fldCharType="begin"/>
            </w:r>
            <w:r>
              <w:instrText xml:space="preserve"> XE "Suplemento do Visio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Visio Pro para Office 365 de SA Existente</w:t>
            </w:r>
            <w:r>
              <w:fldChar w:fldCharType="begin"/>
            </w:r>
            <w:r>
              <w:instrText xml:space="preserve"> XE "Visio Pro para Office 365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265" w:name="_Sec774"/>
      <w:r>
        <w:t>2. Condições do Produto</w:t>
      </w:r>
      <w:bookmarkEnd w:id="265"/>
    </w:p>
    <w:tbl>
      <w:tblPr>
        <w:tblStyle w:val="PURTable"/>
        <w:tblW w:w="0" w:type="dxa"/>
        <w:tblLook w:val="04A0" w:firstRow="1" w:lastRow="0" w:firstColumn="1" w:lastColumn="0" w:noHBand="0" w:noVBand="1"/>
      </w:tblPr>
      <w:tblGrid>
        <w:gridCol w:w="3598"/>
        <w:gridCol w:w="3586"/>
        <w:gridCol w:w="3606"/>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Elegibilidade de Aquisição para SLs de Utilizador das Office 365 Applications de SA Existente</w:t>
      </w:r>
    </w:p>
    <w:p w:rsidR="00BE74A4" w:rsidRDefault="00E83615">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94"/>
        <w:gridCol w:w="5396"/>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SL de Utilizador de SA Existente correspondente</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365 ProPlus de SA Existente</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Visio Pro para Office 365 de SA Existente</w:t>
            </w:r>
          </w:p>
        </w:tc>
      </w:tr>
    </w:tbl>
    <w:p w:rsidR="00BE74A4" w:rsidRDefault="00BE74A4">
      <w:pPr>
        <w:pStyle w:val="ProductList-Body"/>
      </w:pPr>
    </w:p>
    <w:p w:rsidR="00BE74A4" w:rsidRDefault="00E83615">
      <w:pPr>
        <w:pStyle w:val="ProductList-ClauseHeading"/>
        <w:outlineLvl w:val="4"/>
      </w:pPr>
      <w:r>
        <w:t>2.2 Licenças Qualificáveis de SLs de Utilizador de Suplementos</w:t>
      </w:r>
    </w:p>
    <w:p w:rsidR="00BE74A4" w:rsidRDefault="00E83615">
      <w:pPr>
        <w:pStyle w:val="ProductList-Body"/>
      </w:pPr>
      <w:r>
        <w:t>Cada Licença Qualificável tem de ter SA ativa.</w:t>
      </w:r>
    </w:p>
    <w:tbl>
      <w:tblPr>
        <w:tblStyle w:val="PURTable"/>
        <w:tblW w:w="0" w:type="dxa"/>
        <w:tblLook w:val="04A0" w:firstRow="1" w:lastRow="0" w:firstColumn="1" w:lastColumn="0" w:noHBand="0" w:noVBand="1"/>
      </w:tblPr>
      <w:tblGrid>
        <w:gridCol w:w="5408"/>
        <w:gridCol w:w="5382"/>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SL de Utilizador de Suplementos</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do Visio Pro para Office 365 para Visio Professional</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Suplemento do Visio Pro para Office 365 para Visio Standard</w:t>
            </w:r>
          </w:p>
        </w:tc>
      </w:tr>
    </w:tbl>
    <w:p w:rsidR="00BE74A4" w:rsidRDefault="00BE74A4">
      <w:pPr>
        <w:pStyle w:val="ProductList-Body"/>
      </w:pPr>
    </w:p>
    <w:p w:rsidR="00BE74A4" w:rsidRDefault="00E83615">
      <w:pPr>
        <w:pStyle w:val="ProductList-ClauseHeading"/>
        <w:outlineLvl w:val="4"/>
      </w:pPr>
      <w:r>
        <w:t>2.3 Elegibilidade de Suportes de Dados para o Office 365 Pro Plus com Direitos do Windows To Go</w:t>
      </w:r>
    </w:p>
    <w:p w:rsidR="00BE74A4" w:rsidRDefault="00E83615">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BE74A4" w:rsidRDefault="00BE74A4">
      <w:pPr>
        <w:pStyle w:val="ProductList-Body"/>
      </w:pPr>
    </w:p>
    <w:p w:rsidR="00BE74A4" w:rsidRDefault="00E83615">
      <w:pPr>
        <w:pStyle w:val="ProductList-ClauseHeading"/>
        <w:outlineLvl w:val="4"/>
      </w:pPr>
      <w:r>
        <w:t>2.4 Contrato Campus e School, Enrollment for Education Solutions e Open Value Subscriptions – Education Solutions</w:t>
      </w:r>
    </w:p>
    <w:p w:rsidR="00BE74A4" w:rsidRDefault="00E83615">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BE74A4" w:rsidRDefault="00BE74A4">
      <w:pPr>
        <w:pStyle w:val="ProductList-Body"/>
      </w:pPr>
    </w:p>
    <w:p w:rsidR="00BE74A4" w:rsidRDefault="00E83615">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BE74A4" w:rsidRDefault="00BE74A4">
      <w:pPr>
        <w:pStyle w:val="ProductList-Body"/>
      </w:pPr>
    </w:p>
    <w:p w:rsidR="00BE74A4" w:rsidRDefault="00E83615">
      <w:pPr>
        <w:pStyle w:val="ProductList-Body"/>
      </w:pPr>
      <w:r>
        <w:t xml:space="preserve">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w:t>
      </w:r>
      <w:r>
        <w:lastRenderedPageBreak/>
        <w:t>As licenças adquiridas sem quaisquer custos através desta oferta não poderão ser contabilizadas tendo em conta o cumprimento dos requisitos de encomenda mínima da Instituição.</w:t>
      </w:r>
    </w:p>
    <w:p w:rsidR="00BE74A4" w:rsidRDefault="00BE74A4">
      <w:pPr>
        <w:pStyle w:val="ProductList-Body"/>
      </w:pPr>
    </w:p>
    <w:p w:rsidR="00BE74A4" w:rsidRDefault="00E83615">
      <w:pPr>
        <w:pStyle w:val="ProductList-ClauseHeading"/>
        <w:outlineLvl w:val="4"/>
      </w:pPr>
      <w:r>
        <w:t>2.5 Office Multi Language Pack</w:t>
      </w:r>
    </w:p>
    <w:p w:rsidR="00BE74A4" w:rsidRDefault="00E83615">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BE74A4" w:rsidRDefault="00BE74A4">
      <w:pPr>
        <w:pStyle w:val="ProductList-Body"/>
      </w:pPr>
    </w:p>
    <w:p w:rsidR="00BE74A4" w:rsidRDefault="00E83615">
      <w:pPr>
        <w:pStyle w:val="ProductList-ClauseHeading"/>
        <w:outlineLvl w:val="4"/>
      </w:pPr>
      <w:r>
        <w:t>2.6 E-Learning</w:t>
      </w:r>
    </w:p>
    <w:p w:rsidR="00BE74A4" w:rsidRDefault="00E83615">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BE74A4" w:rsidRDefault="00BE74A4">
      <w:pPr>
        <w:pStyle w:val="ProductList-Body"/>
      </w:pPr>
    </w:p>
    <w:p w:rsidR="00BE74A4" w:rsidRDefault="00E83615">
      <w:pPr>
        <w:pStyle w:val="ProductList-ClauseHeading"/>
        <w:outlineLvl w:val="4"/>
      </w:pPr>
      <w:r>
        <w:t>2.7 Office Online</w:t>
      </w:r>
    </w:p>
    <w:p w:rsidR="00BE74A4" w:rsidRDefault="00E83615">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BE74A4" w:rsidRDefault="00BE74A4">
      <w:pPr>
        <w:pStyle w:val="ProductList-Body"/>
      </w:pPr>
    </w:p>
    <w:p w:rsidR="00BE74A4" w:rsidRDefault="00E83615">
      <w:pPr>
        <w:pStyle w:val="ProductList-ClauseHeading"/>
        <w:outlineLvl w:val="4"/>
      </w:pPr>
      <w:r>
        <w:t>2.8 Período de Migração da Open Value Subscription</w:t>
      </w:r>
    </w:p>
    <w:p w:rsidR="00BE74A4" w:rsidRDefault="00E83615">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BE74A4" w:rsidRDefault="00BE74A4">
      <w:pPr>
        <w:pStyle w:val="ProductList-Body"/>
      </w:pPr>
    </w:p>
    <w:p w:rsidR="00BE74A4" w:rsidRDefault="00E83615">
      <w:pPr>
        <w:pStyle w:val="ProductList-ClauseHeading"/>
        <w:outlineLvl w:val="4"/>
      </w:pPr>
      <w:r>
        <w:t>2.9 Direitos de Implementação para Visio Professional 2016</w:t>
      </w:r>
    </w:p>
    <w:p w:rsidR="00BE74A4" w:rsidRDefault="00E83615">
      <w:pPr>
        <w:pStyle w:val="ProductList-Body"/>
      </w:pPr>
      <w:r>
        <w:t>Cada utilizador do Office 2016, ou cada utilizador licenciado para instalar o Office Professional Plus na secção SL de Utilizador de SA Existente do Secure Productive Enterprise com uma subscrição para o Visio Pro para Office 365, pode instalar e utilizar uma única cópia do software Visio Professional 2016 no dispositivo em que o Office 2016 está instalado.</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66" w:name="_Sec634"/>
      <w:r>
        <w:t>Conjuntos de Aplicações do Office 365</w:t>
      </w:r>
      <w:bookmarkEnd w:id="266"/>
      <w:r>
        <w:fldChar w:fldCharType="begin"/>
      </w:r>
      <w:r>
        <w:instrText xml:space="preserve"> TC "</w:instrText>
      </w:r>
      <w:bookmarkStart w:id="267" w:name="_Toc473204464"/>
      <w:r>
        <w:instrText>Conjuntos de Aplicações do Office 365</w:instrText>
      </w:r>
      <w:bookmarkEnd w:id="267"/>
      <w:r>
        <w:instrText>" \l 3</w:instrText>
      </w:r>
      <w:r>
        <w:fldChar w:fldCharType="end"/>
      </w:r>
    </w:p>
    <w:p w:rsidR="00BE74A4" w:rsidRDefault="00E83615">
      <w:pPr>
        <w:pStyle w:val="ProductList-Offering1SubSection"/>
        <w:outlineLvl w:val="3"/>
      </w:pPr>
      <w:bookmarkStart w:id="268" w:name="_Sec720"/>
      <w:r>
        <w:t>1. Disponibilidade do Programa</w:t>
      </w:r>
      <w:bookmarkEnd w:id="268"/>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269" w:name="_Sec775"/>
      <w:r>
        <w:lastRenderedPageBreak/>
        <w:t>2. Condições do Produto</w:t>
      </w:r>
      <w:bookmarkEnd w:id="269"/>
    </w:p>
    <w:tbl>
      <w:tblPr>
        <w:tblStyle w:val="PURTable"/>
        <w:tblW w:w="0" w:type="dxa"/>
        <w:tblLook w:val="04A0" w:firstRow="1" w:lastRow="0" w:firstColumn="1" w:lastColumn="0" w:noHBand="0" w:noVBand="1"/>
      </w:tblPr>
      <w:tblGrid>
        <w:gridCol w:w="3588"/>
        <w:gridCol w:w="3601"/>
        <w:gridCol w:w="3601"/>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Serviço em Nuvem da Comunidade Pública dos EUA</w:t>
      </w:r>
    </w:p>
    <w:p w:rsidR="00BE74A4" w:rsidRDefault="00E83615">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BE74A4" w:rsidRDefault="00BE74A4">
      <w:pPr>
        <w:pStyle w:val="ProductList-Body"/>
      </w:pPr>
    </w:p>
    <w:p w:rsidR="00BE74A4" w:rsidRDefault="00E83615">
      <w:pPr>
        <w:pStyle w:val="ProductList-ClauseHeading"/>
        <w:outlineLvl w:val="4"/>
      </w:pPr>
      <w:r>
        <w:t>2.2 Aquisições Campus e School</w:t>
      </w:r>
    </w:p>
    <w:p w:rsidR="00BE74A4" w:rsidRDefault="00E83615">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BE74A4" w:rsidRDefault="00BE74A4">
      <w:pPr>
        <w:pStyle w:val="ProductList-Body"/>
      </w:pPr>
    </w:p>
    <w:p w:rsidR="00BE74A4" w:rsidRDefault="00E83615">
      <w:pPr>
        <w:pStyle w:val="ProductList-ClauseHeading"/>
        <w:outlineLvl w:val="4"/>
      </w:pPr>
      <w:r>
        <w:t>2.3 Licenciamento de Estudantes do Office 365 ProPlus sem custos baseado na Cobertura de Docentes/Funcionários</w:t>
      </w:r>
    </w:p>
    <w:p w:rsidR="00BE74A4" w:rsidRDefault="00E83615">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BE74A4" w:rsidRDefault="00BE74A4">
      <w:pPr>
        <w:pStyle w:val="ProductList-Body"/>
      </w:pPr>
    </w:p>
    <w:p w:rsidR="00BE74A4" w:rsidRDefault="00E83615">
      <w:pPr>
        <w:pStyle w:val="ProductList-ClauseHeading"/>
        <w:outlineLvl w:val="4"/>
      </w:pPr>
      <w:r>
        <w:t>2.4 Utilização da Biblioteca ou Laboratório do Campus e School</w:t>
      </w:r>
    </w:p>
    <w:p w:rsidR="00BE74A4" w:rsidRDefault="00E83615">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BE74A4" w:rsidRDefault="00BE74A4">
      <w:pPr>
        <w:pStyle w:val="ProductList-Body"/>
      </w:pPr>
    </w:p>
    <w:p w:rsidR="00BE74A4" w:rsidRDefault="00E83615">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SL de Utilizador de Suplementos</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Suplemento do Office 365 Enterprise E1</w:t>
            </w:r>
            <w:r>
              <w:rPr>
                <w:vertAlign w:val="superscript"/>
              </w:rPr>
              <w:t>2</w:t>
            </w:r>
          </w:p>
          <w:p w:rsidR="00BE74A4" w:rsidRDefault="00E83615">
            <w:pPr>
              <w:pStyle w:val="ProductList-TableBody"/>
            </w:pPr>
            <w:r>
              <w:t>- Suplemento do Office 365 Enterprise E1 c/ Arquivo de Exchange Online</w:t>
            </w:r>
            <w:r>
              <w:rPr>
                <w:vertAlign w:val="superscript"/>
              </w:rPr>
              <w:t>2,3,4</w:t>
            </w:r>
          </w:p>
          <w:p w:rsidR="00BE74A4" w:rsidRDefault="00E83615">
            <w:pPr>
              <w:pStyle w:val="ProductList-TableBody"/>
            </w:pPr>
            <w:r>
              <w:t>- Suplemento do Office 365 Administração Pública E1</w:t>
            </w:r>
          </w:p>
          <w:p w:rsidR="00BE74A4" w:rsidRDefault="00E83615">
            <w:pPr>
              <w:pStyle w:val="ProductList-TableBody"/>
            </w:pPr>
            <w:r>
              <w:t>- Suplementos do Office 365 Enterprise e Administração Pública E3 sem ProPlus</w:t>
            </w:r>
          </w:p>
          <w:p w:rsidR="00BE74A4" w:rsidRDefault="00E83615">
            <w:pPr>
              <w:pStyle w:val="ProductList-TableBody"/>
            </w:pPr>
            <w:r>
              <w:t>- Suplementos do Office 365 Administração Pública E4 sem ProPlus</w:t>
            </w:r>
          </w:p>
          <w:p w:rsidR="00BE74A4" w:rsidRDefault="00E83615">
            <w:pPr>
              <w:pStyle w:val="ProductList-TableBody"/>
            </w:pPr>
            <w:r>
              <w:t>- Suplemento do Office 365 Educação E5</w:t>
            </w:r>
          </w:p>
          <w:p w:rsidR="00BE74A4" w:rsidRDefault="00E83615">
            <w:pPr>
              <w:pStyle w:val="ProductList-TableBody"/>
            </w:pPr>
            <w:r>
              <w:t>- Suplemento do Exchange Online Plan 1</w:t>
            </w:r>
            <w:r>
              <w:fldChar w:fldCharType="begin"/>
            </w:r>
            <w:r>
              <w:instrText xml:space="preserve"> XE "Suplemento do Exchange Online Plan 1" </w:instrText>
            </w:r>
            <w:r>
              <w:fldChar w:fldCharType="end"/>
            </w:r>
          </w:p>
          <w:p w:rsidR="00BE74A4" w:rsidRDefault="00E83615">
            <w:pPr>
              <w:pStyle w:val="ProductList-TableBody"/>
            </w:pPr>
            <w:r>
              <w:t>- Suplemento do Skype para Empresas Online Plan 1</w:t>
            </w:r>
            <w:r>
              <w:fldChar w:fldCharType="begin"/>
            </w:r>
            <w:r>
              <w:instrText xml:space="preserve"> XE "Suplemento do Skype para Empresas Online Plan 1" </w:instrText>
            </w:r>
            <w:r>
              <w:fldChar w:fldCharType="end"/>
            </w:r>
          </w:p>
          <w:p w:rsidR="00BE74A4" w:rsidRDefault="00E83615">
            <w:pPr>
              <w:pStyle w:val="ProductList-TableBody"/>
            </w:pPr>
            <w:r>
              <w:t>- Suplemento do SharePoint Online Plan 1</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Suplementos do Office 365 Enterprise E1 e Administração Pública E1</w:t>
            </w:r>
          </w:p>
          <w:p w:rsidR="00BE74A4" w:rsidRDefault="00E83615">
            <w:pPr>
              <w:pStyle w:val="ProductList-TableBody"/>
            </w:pPr>
            <w:r>
              <w:t>- Suplemento do Office 365 Enterprise E3</w:t>
            </w:r>
            <w:r>
              <w:rPr>
                <w:vertAlign w:val="superscript"/>
              </w:rPr>
              <w:t>2</w:t>
            </w:r>
          </w:p>
          <w:p w:rsidR="00BE74A4" w:rsidRDefault="00E83615">
            <w:pPr>
              <w:pStyle w:val="ProductList-TableBody"/>
            </w:pPr>
            <w:r>
              <w:t>- Suplemento do Office 365 Administração Pública E3</w:t>
            </w:r>
            <w:r>
              <w:rPr>
                <w:vertAlign w:val="superscript"/>
              </w:rPr>
              <w:t>4</w:t>
            </w:r>
          </w:p>
          <w:p w:rsidR="00BE74A4" w:rsidRDefault="00E83615">
            <w:pPr>
              <w:pStyle w:val="ProductList-TableBody"/>
            </w:pPr>
            <w:r>
              <w:t>- Suplementos do Office 365 Enterprise e Administração Pública E4, E5</w:t>
            </w:r>
          </w:p>
          <w:p w:rsidR="00BE74A4" w:rsidRDefault="00E83615">
            <w:pPr>
              <w:pStyle w:val="ProductList-TableBody"/>
            </w:pPr>
            <w:r>
              <w:t>- Suplementos do Office 365 Enterprise e Administração Pública E3 sem ProPlus</w:t>
            </w:r>
          </w:p>
          <w:p w:rsidR="00BE74A4" w:rsidRDefault="00E83615">
            <w:pPr>
              <w:pStyle w:val="ProductList-TableBody"/>
            </w:pPr>
            <w:r>
              <w:t>- Suplementos do Office 365 Administração Pública E4 sem ProPlus</w:t>
            </w:r>
          </w:p>
          <w:p w:rsidR="00BE74A4" w:rsidRDefault="00E83615">
            <w:pPr>
              <w:pStyle w:val="ProductList-TableBody"/>
            </w:pPr>
            <w:r>
              <w:t>- Suplemento do Office 365 Educação E5</w:t>
            </w:r>
          </w:p>
          <w:p w:rsidR="00BE74A4" w:rsidRDefault="00E83615">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BE74A4" w:rsidRDefault="00E83615">
            <w:pPr>
              <w:pStyle w:val="ProductList-TableBody"/>
            </w:pPr>
            <w:r>
              <w:t xml:space="preserve">- Suplemento do Exchange Online Plan 1 </w:t>
            </w:r>
          </w:p>
          <w:p w:rsidR="00BE74A4" w:rsidRDefault="00E83615">
            <w:pPr>
              <w:pStyle w:val="ProductList-TableBody"/>
            </w:pPr>
            <w:r>
              <w:t>- Suplemento do Skype para Empresas Online Plan 1</w:t>
            </w:r>
          </w:p>
          <w:p w:rsidR="00BE74A4" w:rsidRDefault="00E83615">
            <w:pPr>
              <w:pStyle w:val="ProductList-TableBody"/>
            </w:pPr>
            <w:r>
              <w:t>- Suplemento do SharePoint Online Plan 1</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Suplementos do Office 365 Enterprise e Administração Pública E3 sem ProPlus</w:t>
            </w:r>
          </w:p>
          <w:p w:rsidR="00BE74A4" w:rsidRDefault="00E83615">
            <w:pPr>
              <w:pStyle w:val="ProductList-TableBody"/>
            </w:pPr>
            <w:r>
              <w:t>- Suplementos do Office 365 Enterprise e Administração Pública E4</w:t>
            </w:r>
            <w:r>
              <w:rPr>
                <w:vertAlign w:val="superscript"/>
              </w:rPr>
              <w:t>4</w:t>
            </w:r>
            <w:r>
              <w:t xml:space="preserve"> sem ProPlus</w:t>
            </w:r>
          </w:p>
          <w:p w:rsidR="00BE74A4" w:rsidRDefault="00E83615">
            <w:pPr>
              <w:pStyle w:val="ProductList-TableBody"/>
            </w:pPr>
            <w:r>
              <w:t xml:space="preserve">- Suplemento do Office 365 Educação E5 </w:t>
            </w:r>
          </w:p>
          <w:p w:rsidR="00BE74A4" w:rsidRDefault="00E83615">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Suplementos do Office 365 Enterprise e Administração Pública E3</w:t>
            </w:r>
            <w:r>
              <w:rPr>
                <w:vertAlign w:val="superscript"/>
              </w:rPr>
              <w:t>2</w:t>
            </w:r>
            <w:r>
              <w:t>, E4</w:t>
            </w:r>
            <w:r>
              <w:rPr>
                <w:vertAlign w:val="superscript"/>
              </w:rPr>
              <w:t>4</w:t>
            </w:r>
            <w:r>
              <w:t xml:space="preserve"> ou E5</w:t>
            </w:r>
          </w:p>
          <w:p w:rsidR="00BE74A4" w:rsidRDefault="00E83615">
            <w:pPr>
              <w:pStyle w:val="ProductList-TableBody"/>
            </w:pPr>
            <w:r>
              <w:t xml:space="preserve">- Suplemento do Office 365 Educação E5 </w:t>
            </w:r>
          </w:p>
          <w:p w:rsidR="00BE74A4" w:rsidRDefault="00E83615">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Suplemento do Office 365 Médias Empresas</w:t>
            </w:r>
            <w:r>
              <w:rPr>
                <w:vertAlign w:val="superscript"/>
              </w:rPr>
              <w:t>2,3</w:t>
            </w:r>
          </w:p>
          <w:p w:rsidR="00BE74A4" w:rsidRDefault="00E83615">
            <w:pPr>
              <w:pStyle w:val="ProductList-TableBody"/>
            </w:pPr>
            <w:r>
              <w:t>- Suplemento do Office 365 Enterprise E3</w:t>
            </w:r>
            <w:r>
              <w:rPr>
                <w:vertAlign w:val="superscript"/>
              </w:rPr>
              <w:t>2,3</w:t>
            </w:r>
          </w:p>
          <w:p w:rsidR="00BE74A4" w:rsidRDefault="00E83615">
            <w:pPr>
              <w:pStyle w:val="ProductList-TableBody"/>
            </w:pPr>
            <w:r>
              <w:t>- Suplemento do Office 365 Educação E5</w:t>
            </w:r>
          </w:p>
        </w:tc>
      </w:tr>
    </w:tbl>
    <w:p w:rsidR="00BE74A4" w:rsidRDefault="00E83615">
      <w:pPr>
        <w:pStyle w:val="ProductList-Body"/>
      </w:pPr>
      <w:r>
        <w:rPr>
          <w:i/>
          <w:vertAlign w:val="superscript"/>
        </w:rPr>
        <w:lastRenderedPageBreak/>
        <w:t>1</w:t>
      </w:r>
      <w:r>
        <w:rPr>
          <w:i/>
        </w:rPr>
        <w:t>1Cada Licença Qualificável tem de ter SA ativa</w:t>
      </w:r>
    </w:p>
    <w:p w:rsidR="00BE74A4" w:rsidRDefault="00E83615">
      <w:pPr>
        <w:pStyle w:val="ProductList-Body"/>
      </w:pPr>
      <w:r>
        <w:rPr>
          <w:i/>
          <w:vertAlign w:val="superscript"/>
        </w:rPr>
        <w:t>2</w:t>
      </w:r>
      <w:r>
        <w:rPr>
          <w:i/>
        </w:rPr>
        <w:t>Estas são as únicas ofertas disponíveis para clientes de Open Value e Open Value Subscription.</w:t>
      </w:r>
    </w:p>
    <w:p w:rsidR="00BE74A4" w:rsidRDefault="00E83615">
      <w:pPr>
        <w:pStyle w:val="ProductList-Body"/>
      </w:pPr>
      <w:r>
        <w:rPr>
          <w:i/>
          <w:vertAlign w:val="superscript"/>
        </w:rPr>
        <w:t>3</w:t>
      </w:r>
      <w:r>
        <w:rPr>
          <w:i/>
        </w:rPr>
        <w:t>Esta SL de Utilizador de Suplementos só pode ser adquirida ao abrigo de um contrato Open Value (Toda a Organização) ou Open Value Subscription.</w:t>
      </w:r>
    </w:p>
    <w:p w:rsidR="00BE74A4" w:rsidRDefault="00E83615">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BE74A4" w:rsidRDefault="00BE74A4">
      <w:pPr>
        <w:pStyle w:val="ProductList-Body"/>
      </w:pPr>
    </w:p>
    <w:p w:rsidR="00BE74A4" w:rsidRDefault="00E83615">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BE74A4" w:rsidRDefault="00BE74A4">
      <w:pPr>
        <w:pStyle w:val="ProductList-Body"/>
      </w:pPr>
    </w:p>
    <w:p w:rsidR="00BE74A4" w:rsidRDefault="00E83615">
      <w:pPr>
        <w:pStyle w:val="ProductList-ClauseHeading"/>
        <w:outlineLvl w:val="4"/>
      </w:pPr>
      <w:r>
        <w:t>2.6 Restrições de Aquisição</w:t>
      </w:r>
    </w:p>
    <w:p w:rsidR="00BE74A4" w:rsidRDefault="00E83615">
      <w:pPr>
        <w:pStyle w:val="ProductList-Body"/>
      </w:pPr>
      <w:r>
        <w:t xml:space="preserve">Só uma SL de Utilizador de Suplementos pode ser adquirida para cada Licença Qualificável (ou conjunto de Licenças Qualificáveis). </w:t>
      </w:r>
    </w:p>
    <w:p w:rsidR="00BE74A4" w:rsidRDefault="00BE74A4">
      <w:pPr>
        <w:pStyle w:val="ProductList-Body"/>
      </w:pPr>
    </w:p>
    <w:p w:rsidR="00BE74A4" w:rsidRDefault="00E83615">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BE74A4" w:rsidRDefault="00BE74A4">
      <w:pPr>
        <w:pStyle w:val="ProductList-Body"/>
      </w:pPr>
    </w:p>
    <w:p w:rsidR="00BE74A4" w:rsidRDefault="00E83615">
      <w:pPr>
        <w:pStyle w:val="ProductList-ClauseHeading"/>
        <w:outlineLvl w:val="4"/>
      </w:pPr>
      <w:r>
        <w:t>2.7 Termos do Programa de Licenciamento em Volume</w:t>
      </w:r>
    </w:p>
    <w:p w:rsidR="00BE74A4" w:rsidRDefault="00E83615">
      <w:pPr>
        <w:pStyle w:val="ProductList-Body"/>
      </w:pPr>
      <w:r>
        <w:t xml:space="preserve">Os termos dos programas aplicáveis à SL de Utilizador de Serviço Online correspondente também se aplicam às SLs de Utilizador de Suplementos. </w:t>
      </w:r>
    </w:p>
    <w:p w:rsidR="00BE74A4" w:rsidRDefault="00BE74A4">
      <w:pPr>
        <w:pStyle w:val="ProductList-Body"/>
      </w:pPr>
    </w:p>
    <w:p w:rsidR="00BE74A4" w:rsidRDefault="00E83615">
      <w:pPr>
        <w:pStyle w:val="ProductList-ClauseHeading"/>
        <w:outlineLvl w:val="4"/>
      </w:pPr>
      <w:r>
        <w:t>2.8 Elegibilidade de aquisição para SLs de Utilizador do Office 365 de SA Existente</w:t>
      </w:r>
    </w:p>
    <w:p w:rsidR="00BE74A4" w:rsidRDefault="00E83615">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CAL Suite Bridge Necessária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 Bridge para Office 365</w:t>
            </w:r>
            <w:r>
              <w:rPr>
                <w:vertAlign w:val="superscript"/>
              </w:rPr>
              <w:t>2,3</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BE74A4" w:rsidRDefault="00E83615">
      <w:pPr>
        <w:pStyle w:val="ProductList-Body"/>
      </w:pPr>
      <w:r>
        <w:rPr>
          <w:i/>
          <w:vertAlign w:val="superscript"/>
        </w:rPr>
        <w:t>1</w:t>
      </w:r>
      <w:r>
        <w:rPr>
          <w:i/>
        </w:rPr>
        <w:t>Disponível para aquisição no aniversário da inscrição ou no início de um novo período de inscrição apenas.</w:t>
      </w:r>
    </w:p>
    <w:p w:rsidR="00BE74A4" w:rsidRDefault="00E83615">
      <w:pPr>
        <w:pStyle w:val="ProductList-Body"/>
      </w:pPr>
      <w:r>
        <w:rPr>
          <w:i/>
          <w:vertAlign w:val="superscript"/>
        </w:rPr>
        <w:t>2</w:t>
      </w:r>
      <w:r>
        <w:rPr>
          <w:i/>
        </w:rPr>
        <w:t>Necessário para Aquisição no aniversário da inscrição apenas.</w:t>
      </w:r>
    </w:p>
    <w:p w:rsidR="00BE74A4" w:rsidRDefault="00E83615">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rsidR="00BE74A4" w:rsidRDefault="00BE74A4">
      <w:pPr>
        <w:pStyle w:val="ProductList-Body"/>
      </w:pPr>
    </w:p>
    <w:p w:rsidR="00BE74A4" w:rsidRDefault="00E83615">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BE74A4" w:rsidRDefault="00BE74A4">
      <w:pPr>
        <w:pStyle w:val="ProductList-Body"/>
      </w:pPr>
    </w:p>
    <w:p w:rsidR="00BE74A4" w:rsidRDefault="00E83615">
      <w:pPr>
        <w:pStyle w:val="ProductList-ClauseHeading"/>
        <w:outlineLvl w:val="4"/>
      </w:pPr>
      <w:r>
        <w:t>2.9 Aquisições de SLs de Utilizador de SA Existente</w:t>
      </w:r>
    </w:p>
    <w:p w:rsidR="00BE74A4" w:rsidRDefault="00E83615">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rsidR="00BE74A4" w:rsidRDefault="00BE74A4">
      <w:pPr>
        <w:pStyle w:val="ProductList-Body"/>
      </w:pPr>
    </w:p>
    <w:p w:rsidR="00BE74A4" w:rsidRDefault="00E83615">
      <w:pPr>
        <w:pStyle w:val="ProductList-ClauseHeading"/>
        <w:outlineLvl w:val="4"/>
      </w:pPr>
      <w:r>
        <w:t>2.10 Benefícios de SA para SLs de Utilizador do Office 365 de SA Existente</w:t>
      </w:r>
    </w:p>
    <w:p w:rsidR="00BE74A4" w:rsidRDefault="00E83615">
      <w:pPr>
        <w:pStyle w:val="ProductList-Body"/>
      </w:pPr>
      <w:r>
        <w:t>As SLs de Utilizador do Office 365 (Enterprise E1, E3, E5 e Administração Pública E1, E3, E4) de SA Existente conferem os mesmos Benefícios de SA que os Produtos Qualificáveis na secção 2.8 acima.</w:t>
      </w:r>
    </w:p>
    <w:p w:rsidR="00BE74A4" w:rsidRDefault="00BE74A4">
      <w:pPr>
        <w:pStyle w:val="ProductList-Body"/>
      </w:pPr>
    </w:p>
    <w:p w:rsidR="00BE74A4" w:rsidRDefault="00E83615">
      <w:pPr>
        <w:pStyle w:val="ProductList-ClauseHeading"/>
        <w:outlineLvl w:val="4"/>
      </w:pPr>
      <w:r>
        <w:t>2.11 Office 365 Enterprise K1</w:t>
      </w:r>
    </w:p>
    <w:p w:rsidR="00BE74A4" w:rsidRDefault="00E83615">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BE74A4" w:rsidRDefault="00BE74A4">
      <w:pPr>
        <w:pStyle w:val="ProductList-Body"/>
      </w:pPr>
    </w:p>
    <w:p w:rsidR="00BE74A4" w:rsidRDefault="00E83615">
      <w:pPr>
        <w:pStyle w:val="ProductList-ClauseHeading"/>
        <w:outlineLvl w:val="4"/>
      </w:pPr>
      <w:r>
        <w:t>2.12 Office Multi Language Pack</w:t>
      </w:r>
    </w:p>
    <w:p w:rsidR="00BE74A4" w:rsidRDefault="00E83615">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BE74A4" w:rsidRDefault="00BE74A4">
      <w:pPr>
        <w:pStyle w:val="ProductList-Body"/>
      </w:pPr>
    </w:p>
    <w:p w:rsidR="00BE74A4" w:rsidRDefault="00E83615">
      <w:pPr>
        <w:pStyle w:val="ProductList-ClauseHeading"/>
        <w:outlineLvl w:val="4"/>
      </w:pPr>
      <w:r>
        <w:lastRenderedPageBreak/>
        <w:t>2.13 E-Learning</w:t>
      </w:r>
    </w:p>
    <w:p w:rsidR="00BE74A4" w:rsidRDefault="00E83615">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BE74A4" w:rsidRDefault="00BE74A4">
      <w:pPr>
        <w:pStyle w:val="ProductList-Body"/>
      </w:pPr>
    </w:p>
    <w:p w:rsidR="00BE74A4" w:rsidRDefault="00E83615">
      <w:pPr>
        <w:pStyle w:val="ProductList-ClauseHeading"/>
        <w:outlineLvl w:val="4"/>
      </w:pPr>
      <w:r>
        <w:t>2.14 Resgate da Chave de Produto do Office 365 Médias Empresas</w:t>
      </w:r>
    </w:p>
    <w:p w:rsidR="00BE74A4" w:rsidRDefault="00E83615">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204465"/>
      <w:r>
        <w:instrText>Office 365 Advanced Security Management</w:instrText>
      </w:r>
      <w:bookmarkEnd w:id="271"/>
      <w:r>
        <w:instrText>" \l 3</w:instrText>
      </w:r>
      <w:r>
        <w:fldChar w:fldCharType="end"/>
      </w:r>
    </w:p>
    <w:p w:rsidR="00BE74A4" w:rsidRDefault="00E83615">
      <w:pPr>
        <w:pStyle w:val="ProductList-Offering1SubSection"/>
        <w:outlineLvl w:val="3"/>
      </w:pPr>
      <w:bookmarkStart w:id="272" w:name="_Sec919"/>
      <w:r>
        <w:t>1. Disponibilidade do Programa</w:t>
      </w:r>
      <w:bookmarkEnd w:id="27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none" w:sz="4" w:space="0" w:color="A5A5A5"/>
              <w:right w:val="none" w:sz="4" w:space="0" w:color="6E6E6E"/>
            </w:tcBorders>
          </w:tcPr>
          <w:p w:rsidR="00BE74A4" w:rsidRDefault="00E83615">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273" w:name="_Sec920"/>
      <w:r>
        <w:t>2. Condições do Produto</w:t>
      </w:r>
      <w:bookmarkEnd w:id="273"/>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204466"/>
      <w:r>
        <w:instrText>Office 365 Customer Lockbox</w:instrText>
      </w:r>
      <w:bookmarkEnd w:id="275"/>
      <w:r>
        <w:instrText>" \l 3</w:instrText>
      </w:r>
      <w:r>
        <w:fldChar w:fldCharType="end"/>
      </w:r>
    </w:p>
    <w:p w:rsidR="00BE74A4" w:rsidRDefault="00E83615">
      <w:pPr>
        <w:pStyle w:val="ProductList-Offering1SubSection"/>
        <w:outlineLvl w:val="3"/>
      </w:pPr>
      <w:bookmarkStart w:id="276" w:name="_Sec875"/>
      <w:r>
        <w:t>1. Disponibilidade do Programa</w:t>
      </w:r>
      <w:bookmarkEnd w:id="276"/>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BE74A4">
      <w:pPr>
        <w:pStyle w:val="ProductList-Body"/>
      </w:pPr>
    </w:p>
    <w:p w:rsidR="00BE74A4" w:rsidRDefault="00E83615">
      <w:pPr>
        <w:pStyle w:val="ProductList-Offering1SubSection"/>
        <w:outlineLvl w:val="3"/>
      </w:pPr>
      <w:bookmarkStart w:id="277" w:name="_Sec876"/>
      <w:r>
        <w:t>2. Condições do Produto</w:t>
      </w:r>
      <w:bookmarkEnd w:id="277"/>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4467"/>
      <w:r>
        <w:instrText>Microsoft MyAnalytics</w:instrText>
      </w:r>
      <w:bookmarkEnd w:id="279"/>
      <w:r>
        <w:instrText>" \l 3</w:instrText>
      </w:r>
      <w:r>
        <w:fldChar w:fldCharType="end"/>
      </w:r>
    </w:p>
    <w:p w:rsidR="00BE74A4" w:rsidRDefault="00E83615">
      <w:pPr>
        <w:pStyle w:val="ProductList-Offering1SubSection"/>
        <w:outlineLvl w:val="3"/>
      </w:pPr>
      <w:bookmarkStart w:id="280" w:name="_Sec878"/>
      <w:r>
        <w:t>1. Disponibilidade do Programa</w:t>
      </w:r>
      <w:bookmarkEnd w:id="28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pPr>
            <w:r>
              <w:t>Microsoft MyAnalytics</w:t>
            </w:r>
            <w:r>
              <w:fldChar w:fldCharType="begin"/>
            </w:r>
            <w:r>
              <w:instrText xml:space="preserve"> XE "Microsoft MyAnalytics"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281" w:name="_Sec879"/>
      <w:r>
        <w:t>2. Condições do Produto</w:t>
      </w:r>
      <w:bookmarkEnd w:id="281"/>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04468"/>
      <w:r>
        <w:instrText>Office 365 Advanced Compliance</w:instrText>
      </w:r>
      <w:bookmarkEnd w:id="283"/>
      <w:r>
        <w:instrText>" \l 3</w:instrText>
      </w:r>
      <w:r>
        <w:fldChar w:fldCharType="end"/>
      </w:r>
    </w:p>
    <w:p w:rsidR="00BE74A4" w:rsidRDefault="00E83615">
      <w:pPr>
        <w:pStyle w:val="ProductList-Offering1SubSection"/>
        <w:outlineLvl w:val="3"/>
      </w:pPr>
      <w:bookmarkStart w:id="284" w:name="_Sec881"/>
      <w:r>
        <w:t>1. Disponibilidade do Programa</w:t>
      </w:r>
      <w:bookmarkEnd w:id="284"/>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285" w:name="_Sec882"/>
      <w:r>
        <w:t>2. Condições do Produto</w:t>
      </w:r>
      <w:bookmarkEnd w:id="285"/>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86" w:name="_Sec665"/>
      <w:r>
        <w:t>Exchange Online</w:t>
      </w:r>
      <w:bookmarkEnd w:id="286"/>
      <w:r>
        <w:fldChar w:fldCharType="begin"/>
      </w:r>
      <w:r>
        <w:instrText xml:space="preserve"> TC "</w:instrText>
      </w:r>
      <w:bookmarkStart w:id="287" w:name="_Toc473204469"/>
      <w:r>
        <w:instrText>Exchange Online</w:instrText>
      </w:r>
      <w:bookmarkEnd w:id="287"/>
      <w:r>
        <w:instrText>" \l 3</w:instrText>
      </w:r>
      <w:r>
        <w:fldChar w:fldCharType="end"/>
      </w:r>
    </w:p>
    <w:p w:rsidR="00BE74A4" w:rsidRDefault="00E83615">
      <w:pPr>
        <w:pStyle w:val="ProductList-Offering1SubSection"/>
        <w:outlineLvl w:val="3"/>
      </w:pPr>
      <w:bookmarkStart w:id="288" w:name="_Sec721"/>
      <w:r>
        <w:t>1. Disponibilidade do Programa</w:t>
      </w:r>
      <w:bookmarkEnd w:id="28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289" w:name="_Sec776"/>
      <w:r>
        <w:t>2. Condições do Produto</w:t>
      </w:r>
      <w:bookmarkEnd w:id="289"/>
    </w:p>
    <w:tbl>
      <w:tblPr>
        <w:tblStyle w:val="PURTable"/>
        <w:tblW w:w="0" w:type="dxa"/>
        <w:tblLook w:val="04A0" w:firstRow="1" w:lastRow="0" w:firstColumn="1" w:lastColumn="0" w:noHBand="0" w:noVBand="1"/>
      </w:tblPr>
      <w:tblGrid>
        <w:gridCol w:w="3621"/>
        <w:gridCol w:w="3570"/>
        <w:gridCol w:w="359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5">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Arquivo de Exchange Online para Exchange Server</w:t>
      </w:r>
    </w:p>
    <w:p w:rsidR="00BE74A4" w:rsidRDefault="00E83615">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BE74A4" w:rsidRDefault="00BE74A4">
      <w:pPr>
        <w:pStyle w:val="ProductList-Body"/>
      </w:pPr>
    </w:p>
    <w:p w:rsidR="00BE74A4" w:rsidRDefault="00E83615">
      <w:pPr>
        <w:pStyle w:val="ProductList-ClauseHeading"/>
        <w:outlineLvl w:val="4"/>
      </w:pPr>
      <w:r>
        <w:t>2.2 Arquivo de Exchange Online para Exchange Server A</w:t>
      </w:r>
    </w:p>
    <w:p w:rsidR="00BE74A4" w:rsidRDefault="00E83615">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BE74A4" w:rsidRDefault="00BE74A4">
      <w:pPr>
        <w:pStyle w:val="ProductList-Body"/>
      </w:pPr>
    </w:p>
    <w:p w:rsidR="00BE74A4" w:rsidRDefault="00E83615">
      <w:pPr>
        <w:pStyle w:val="ProductList-ClauseHeading"/>
        <w:outlineLvl w:val="4"/>
      </w:pPr>
      <w:r>
        <w:t>2.3 Pré-requisito: SLs de Utilizador de Suplementos</w:t>
      </w:r>
    </w:p>
    <w:p w:rsidR="00BE74A4" w:rsidRDefault="00E8361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90" w:name="_Sec666"/>
      <w:r>
        <w:lastRenderedPageBreak/>
        <w:t>OneDrive para Empresas</w:t>
      </w:r>
      <w:bookmarkEnd w:id="290"/>
      <w:r>
        <w:fldChar w:fldCharType="begin"/>
      </w:r>
      <w:r>
        <w:instrText xml:space="preserve"> TC "</w:instrText>
      </w:r>
      <w:bookmarkStart w:id="291" w:name="_Toc473204470"/>
      <w:r>
        <w:instrText>OneDrive para Empresas</w:instrText>
      </w:r>
      <w:bookmarkEnd w:id="291"/>
      <w:r>
        <w:instrText>" \l 3</w:instrText>
      </w:r>
      <w:r>
        <w:fldChar w:fldCharType="end"/>
      </w:r>
    </w:p>
    <w:p w:rsidR="00BE74A4" w:rsidRDefault="00E83615">
      <w:pPr>
        <w:pStyle w:val="ProductList-Offering1SubSection"/>
        <w:outlineLvl w:val="3"/>
      </w:pPr>
      <w:bookmarkStart w:id="292" w:name="_Sec722"/>
      <w:r>
        <w:t>1. Disponibilidade do Programa</w:t>
      </w:r>
      <w:bookmarkEnd w:id="292"/>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7F7F7F"/>
              <w:right w:val="none" w:sz="4" w:space="0" w:color="6E6E6E"/>
            </w:tcBorders>
          </w:tcPr>
          <w:p w:rsidR="00BE74A4" w:rsidRDefault="00E83615">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7F7F7F"/>
              <w:left w:val="none" w:sz="4" w:space="0" w:color="6E6E6E"/>
              <w:bottom w:val="none" w:sz="4" w:space="0" w:color="BFBFBF"/>
              <w:right w:val="none" w:sz="4" w:space="0" w:color="6E6E6E"/>
            </w:tcBorders>
          </w:tcPr>
          <w:p w:rsidR="00BE74A4" w:rsidRDefault="00E83615">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293" w:name="_Sec777"/>
      <w:r>
        <w:t>2. Condições do Produto</w:t>
      </w:r>
      <w:bookmarkEnd w:id="293"/>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94" w:name="_Sec667"/>
      <w:r>
        <w:t>Project Online</w:t>
      </w:r>
      <w:bookmarkEnd w:id="294"/>
      <w:r>
        <w:fldChar w:fldCharType="begin"/>
      </w:r>
      <w:r>
        <w:instrText xml:space="preserve"> TC "</w:instrText>
      </w:r>
      <w:bookmarkStart w:id="295" w:name="_Toc473204471"/>
      <w:r>
        <w:instrText>Project Online</w:instrText>
      </w:r>
      <w:bookmarkEnd w:id="295"/>
      <w:r>
        <w:instrText>" \l 3</w:instrText>
      </w:r>
      <w:r>
        <w:fldChar w:fldCharType="end"/>
      </w:r>
    </w:p>
    <w:p w:rsidR="00BE74A4" w:rsidRDefault="00E83615">
      <w:pPr>
        <w:pStyle w:val="ProductList-Offering1SubSection"/>
        <w:outlineLvl w:val="3"/>
      </w:pPr>
      <w:bookmarkStart w:id="296" w:name="_Sec723"/>
      <w:r>
        <w:t>1. Disponibilidade do Programa</w:t>
      </w:r>
      <w:bookmarkEnd w:id="29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297" w:name="_Sec778"/>
      <w:r>
        <w:t>2. Condições do Produto</w:t>
      </w:r>
      <w:bookmarkEnd w:id="297"/>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p w:rsidR="00BE74A4" w:rsidRDefault="00E83615">
      <w:pPr>
        <w:pStyle w:val="ProductList-ClauseHeading"/>
        <w:outlineLvl w:val="4"/>
      </w:pPr>
      <w:r>
        <w:t>2.1 Elegibilidade de Aquisição para SLs de Utilizador do Project Online de SA Existente</w:t>
      </w:r>
    </w:p>
    <w:p w:rsidR="00BE74A4" w:rsidRDefault="00E83615">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E74A4" w:rsidRDefault="00E83615">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rsidR="00BE74A4" w:rsidRDefault="00E83615">
            <w:pPr>
              <w:pStyle w:val="ProductList-TableBody"/>
            </w:pPr>
            <w:r>
              <w:rPr>
                <w:color w:val="FFFFFF"/>
              </w:rPr>
              <w:t>SL de Utilizador de SA Existente correspondente</w:t>
            </w:r>
          </w:p>
        </w:tc>
      </w:tr>
      <w:tr w:rsidR="00BE74A4">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Project Online Professional de SA Existente</w:t>
            </w:r>
          </w:p>
          <w:p w:rsidR="00BE74A4" w:rsidRDefault="00E83615">
            <w:pPr>
              <w:pStyle w:val="ProductList-TableBody"/>
            </w:pPr>
            <w:r>
              <w:t>Project Online Premium de SA Existente</w:t>
            </w:r>
          </w:p>
        </w:tc>
      </w:tr>
      <w:tr w:rsidR="00BE74A4">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 xml:space="preserve">Project Online Professional de SA Existente </w:t>
            </w:r>
          </w:p>
          <w:p w:rsidR="00BE74A4" w:rsidRDefault="00E83615">
            <w:pPr>
              <w:pStyle w:val="ProductList-TableBody"/>
            </w:pPr>
            <w:r>
              <w:t>Project Online Premium de SA Existente</w:t>
            </w:r>
          </w:p>
        </w:tc>
      </w:tr>
    </w:tbl>
    <w:p w:rsidR="00BE74A4" w:rsidRDefault="00BE74A4">
      <w:pPr>
        <w:pStyle w:val="ProductList-Body"/>
      </w:pPr>
    </w:p>
    <w:p w:rsidR="00BE74A4" w:rsidRDefault="00E83615">
      <w:pPr>
        <w:pStyle w:val="ProductList-ClauseHeading"/>
        <w:outlineLvl w:val="4"/>
      </w:pPr>
      <w:r>
        <w:t>2.2 Licenças Qualificáveis de SLs de Utilizador de Suplementos</w:t>
      </w:r>
    </w:p>
    <w:p w:rsidR="00BE74A4" w:rsidRDefault="00E83615">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74A4" w:rsidRDefault="00E83615">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E74A4" w:rsidRDefault="00E83615">
            <w:pPr>
              <w:pStyle w:val="ProductList-TableBody"/>
            </w:pPr>
            <w:r>
              <w:rPr>
                <w:color w:val="FFFFFF"/>
              </w:rPr>
              <w:t>SL de Utilizador de Suplementos</w:t>
            </w:r>
          </w:p>
        </w:tc>
      </w:tr>
      <w:tr w:rsidR="00BE74A4">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Suplemento do Project Online Professional para Project Professional</w:t>
            </w:r>
          </w:p>
          <w:p w:rsidR="00BE74A4" w:rsidRDefault="00E83615">
            <w:pPr>
              <w:pStyle w:val="ProductList-TableBody"/>
            </w:pPr>
            <w:r>
              <w:t>Suplemento do Project Online Premium para Project Professional</w:t>
            </w:r>
          </w:p>
        </w:tc>
      </w:tr>
      <w:tr w:rsidR="00BE74A4">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Suplemento do Project Online Professional para Project Standard</w:t>
            </w:r>
          </w:p>
          <w:p w:rsidR="00BE74A4" w:rsidRDefault="00E83615">
            <w:pPr>
              <w:pStyle w:val="ProductList-TableBody"/>
            </w:pPr>
            <w:r>
              <w:t>Suplemento do Project Online Premium para Project Standard</w:t>
            </w:r>
          </w:p>
        </w:tc>
      </w:tr>
      <w:tr w:rsidR="00BE74A4">
        <w:tc>
          <w:tcPr>
            <w:tcW w:w="61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Suplemento do Project Online Essentials para CAL para Project</w:t>
            </w:r>
          </w:p>
          <w:p w:rsidR="00BE74A4" w:rsidRDefault="00E83615">
            <w:pPr>
              <w:pStyle w:val="ProductList-TableBody"/>
            </w:pPr>
            <w:r>
              <w:t>Suplemento do Project Online Professional para CAL para Project</w:t>
            </w:r>
          </w:p>
          <w:p w:rsidR="00BE74A4" w:rsidRDefault="00E83615">
            <w:pPr>
              <w:pStyle w:val="ProductList-TableBody"/>
            </w:pPr>
            <w:r>
              <w:t>Suplemento do Project Online Premium para CAL para Project</w:t>
            </w:r>
          </w:p>
        </w:tc>
      </w:tr>
    </w:tbl>
    <w:p w:rsidR="00BE74A4" w:rsidRDefault="00BE74A4">
      <w:pPr>
        <w:pStyle w:val="ProductList-Body"/>
      </w:pPr>
    </w:p>
    <w:p w:rsidR="00BE74A4" w:rsidRDefault="00E83615">
      <w:pPr>
        <w:pStyle w:val="ProductList-ClauseHeading"/>
        <w:outlineLvl w:val="4"/>
      </w:pPr>
      <w:r>
        <w:t>2.3 Office Multi Language Pack</w:t>
      </w:r>
    </w:p>
    <w:p w:rsidR="00BE74A4" w:rsidRDefault="00E83615">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BE74A4" w:rsidRDefault="00BE74A4">
      <w:pPr>
        <w:pStyle w:val="ProductList-Body"/>
      </w:pPr>
    </w:p>
    <w:p w:rsidR="00BE74A4" w:rsidRDefault="00E83615">
      <w:pPr>
        <w:pStyle w:val="ProductList-ClauseHeading"/>
        <w:outlineLvl w:val="4"/>
      </w:pPr>
      <w:r>
        <w:t>2.4 Direitos de Implementação para Project Professional 2016</w:t>
      </w:r>
    </w:p>
    <w:p w:rsidR="00BE74A4" w:rsidRDefault="00E83615">
      <w:pPr>
        <w:pStyle w:val="ProductList-Body"/>
      </w:pPr>
      <w:r>
        <w:t>Cada utilizador do Office 2016, ou cada utilizador licenciado para instalar o Office Professional Plus na secção SL de Utilizador de SA Existente do Secure Productive Enterprise com uma subscrição para o Project Online Professional ou o Project Online Premium, pode instalar e utilizar uma única cópia do software Project Professional 2016 no dispositivo em que o Office 2016 está instalado.</w:t>
      </w:r>
    </w:p>
    <w:p w:rsidR="00BE74A4" w:rsidRDefault="00BE74A4">
      <w:pPr>
        <w:pStyle w:val="ProductList-Body"/>
      </w:pPr>
    </w:p>
    <w:p w:rsidR="00BE74A4" w:rsidRDefault="00E83615">
      <w:pPr>
        <w:pStyle w:val="ProductList-ClauseHeading"/>
        <w:outlineLvl w:val="4"/>
      </w:pPr>
      <w:r>
        <w:t>2.5 Resgate da Chave de Produto do Project Online e Project Pro para Office 365</w:t>
      </w:r>
    </w:p>
    <w:p w:rsidR="00BE74A4" w:rsidRDefault="00E83615">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298" w:name="_Sec668"/>
      <w:r>
        <w:t>SharePoint Online</w:t>
      </w:r>
      <w:bookmarkEnd w:id="298"/>
      <w:r>
        <w:fldChar w:fldCharType="begin"/>
      </w:r>
      <w:r>
        <w:instrText xml:space="preserve"> TC "</w:instrText>
      </w:r>
      <w:bookmarkStart w:id="299" w:name="_Toc473204472"/>
      <w:r>
        <w:instrText>SharePoint Online</w:instrText>
      </w:r>
      <w:bookmarkEnd w:id="299"/>
      <w:r>
        <w:instrText>" \l 3</w:instrText>
      </w:r>
      <w:r>
        <w:fldChar w:fldCharType="end"/>
      </w:r>
    </w:p>
    <w:p w:rsidR="00BE74A4" w:rsidRDefault="00E83615">
      <w:pPr>
        <w:pStyle w:val="ProductList-Offering1SubSection"/>
        <w:outlineLvl w:val="3"/>
      </w:pPr>
      <w:bookmarkStart w:id="300" w:name="_Sec724"/>
      <w:r>
        <w:t>1. Disponibilidade do Programa</w:t>
      </w:r>
      <w:bookmarkEnd w:id="30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7F7F7F"/>
              <w:right w:val="none" w:sz="4" w:space="0" w:color="6E6E6E"/>
            </w:tcBorders>
          </w:tcPr>
          <w:p w:rsidR="00BE74A4" w:rsidRDefault="00E83615">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7F7F7F"/>
              <w:left w:val="none" w:sz="4" w:space="0" w:color="6E6E6E"/>
              <w:bottom w:val="dashed" w:sz="4" w:space="0" w:color="7F7F7F"/>
              <w:right w:val="none" w:sz="4" w:space="0" w:color="6E6E6E"/>
            </w:tcBorders>
          </w:tcPr>
          <w:p w:rsidR="00BE74A4" w:rsidRDefault="00E83615">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7F7F7F"/>
              <w:left w:val="none" w:sz="4" w:space="0" w:color="6E6E6E"/>
              <w:bottom w:val="dashed" w:sz="4" w:space="0" w:color="7F7F7F"/>
              <w:right w:val="none" w:sz="4" w:space="0" w:color="6E6E6E"/>
            </w:tcBorders>
          </w:tcPr>
          <w:p w:rsidR="00BE74A4" w:rsidRDefault="00E83615">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7F7F7F"/>
              <w:left w:val="none" w:sz="4" w:space="0" w:color="6E6E6E"/>
              <w:bottom w:val="none" w:sz="4" w:space="0" w:color="BFBFBF"/>
              <w:right w:val="none" w:sz="4" w:space="0" w:color="6E6E6E"/>
            </w:tcBorders>
          </w:tcPr>
          <w:p w:rsidR="00BE74A4" w:rsidRDefault="00E83615">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301" w:name="_Sec779"/>
      <w:r>
        <w:t>2. Condições do Produto</w:t>
      </w:r>
      <w:bookmarkEnd w:id="301"/>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Pré-requisito: SLs de Utilizador de Suplementos</w:t>
      </w:r>
    </w:p>
    <w:p w:rsidR="00BE74A4" w:rsidRDefault="00E8361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BE74A4" w:rsidRDefault="00BE74A4">
      <w:pPr>
        <w:pStyle w:val="ProductList-Body"/>
      </w:pPr>
    </w:p>
    <w:p w:rsidR="00BE74A4" w:rsidRDefault="00E83615">
      <w:pPr>
        <w:pStyle w:val="ProductList-ClauseHeading"/>
        <w:outlineLvl w:val="4"/>
      </w:pPr>
      <w:r>
        <w:t>2.2 Resgate da Chave do SharePoint Online Plan 1 com Yammer e SharePoint Online Plan 2 com Yammer</w:t>
      </w:r>
    </w:p>
    <w:p w:rsidR="00BE74A4" w:rsidRDefault="00E83615">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302" w:name="_Sec669"/>
      <w:r>
        <w:t>Skype para Empresas Online</w:t>
      </w:r>
      <w:bookmarkEnd w:id="302"/>
      <w:r>
        <w:fldChar w:fldCharType="begin"/>
      </w:r>
      <w:r>
        <w:instrText xml:space="preserve"> TC "</w:instrText>
      </w:r>
      <w:bookmarkStart w:id="303" w:name="_Toc473204473"/>
      <w:r>
        <w:instrText>Skype para Empresas Online</w:instrText>
      </w:r>
      <w:bookmarkEnd w:id="303"/>
      <w:r>
        <w:instrText>" \l 3</w:instrText>
      </w:r>
      <w:r>
        <w:fldChar w:fldCharType="end"/>
      </w:r>
    </w:p>
    <w:p w:rsidR="00BE74A4" w:rsidRDefault="00E83615">
      <w:pPr>
        <w:pStyle w:val="ProductList-Offering1SubSection"/>
        <w:outlineLvl w:val="3"/>
      </w:pPr>
      <w:bookmarkStart w:id="304" w:name="_Sec725"/>
      <w:r>
        <w:t>1. Disponibilidade do Programa</w:t>
      </w:r>
      <w:bookmarkEnd w:id="304"/>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A5A5A5"/>
              <w:right w:val="none" w:sz="4" w:space="0" w:color="6E6E6E"/>
            </w:tcBorders>
          </w:tcPr>
          <w:p w:rsidR="00BE74A4" w:rsidRDefault="00E83615">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A5A5A5"/>
              <w:left w:val="none" w:sz="4" w:space="0" w:color="6E6E6E"/>
              <w:bottom w:val="dashed" w:sz="4" w:space="0" w:color="A5A5A5"/>
              <w:right w:val="none" w:sz="4" w:space="0" w:color="6E6E6E"/>
            </w:tcBorders>
          </w:tcPr>
          <w:p w:rsidR="00BE74A4" w:rsidRDefault="00E83615">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A5A5A5"/>
              <w:left w:val="none" w:sz="4" w:space="0" w:color="6E6E6E"/>
              <w:bottom w:val="dashed" w:sz="4" w:space="0" w:color="A5A5A5"/>
              <w:right w:val="none" w:sz="4" w:space="0" w:color="6E6E6E"/>
            </w:tcBorders>
          </w:tcPr>
          <w:p w:rsidR="00BE74A4" w:rsidRDefault="00E83615">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A5A5A5"/>
              <w:left w:val="none" w:sz="4" w:space="0" w:color="6E6E6E"/>
              <w:bottom w:val="dashed" w:sz="4" w:space="0" w:color="A5A5A5"/>
              <w:right w:val="none" w:sz="4" w:space="0" w:color="6E6E6E"/>
            </w:tcBorders>
          </w:tcPr>
          <w:p w:rsidR="00BE74A4" w:rsidRDefault="00E83615">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A5A5A5"/>
              <w:left w:val="none" w:sz="4" w:space="0" w:color="6E6E6E"/>
              <w:bottom w:val="dashed" w:sz="4" w:space="0" w:color="A5A5A5"/>
              <w:right w:val="none" w:sz="4" w:space="0" w:color="6E6E6E"/>
            </w:tcBorders>
          </w:tcPr>
          <w:p w:rsidR="00BE74A4" w:rsidRDefault="00E83615">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A5A5A5"/>
              <w:left w:val="none" w:sz="4" w:space="0" w:color="6E6E6E"/>
              <w:bottom w:val="dashed" w:sz="4" w:space="0" w:color="A5A5A5"/>
              <w:right w:val="none" w:sz="4" w:space="0" w:color="6E6E6E"/>
            </w:tcBorders>
          </w:tcPr>
          <w:p w:rsidR="00BE74A4" w:rsidRDefault="00E83615">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A5A5A5"/>
              <w:left w:val="none" w:sz="4" w:space="0" w:color="6E6E6E"/>
              <w:bottom w:val="none" w:sz="4" w:space="0" w:color="A5A5A5"/>
              <w:right w:val="none" w:sz="4" w:space="0" w:color="6E6E6E"/>
            </w:tcBorders>
          </w:tcPr>
          <w:p w:rsidR="00BE74A4" w:rsidRDefault="00E83615">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r>
    </w:tbl>
    <w:p w:rsidR="00BE74A4" w:rsidRDefault="00E83615">
      <w:pPr>
        <w:pStyle w:val="ProductList-Offering1SubSection"/>
        <w:outlineLvl w:val="3"/>
      </w:pPr>
      <w:bookmarkStart w:id="305" w:name="_Sec780"/>
      <w:r>
        <w:lastRenderedPageBreak/>
        <w:t>2. Condições do Produto</w:t>
      </w:r>
      <w:bookmarkEnd w:id="305"/>
    </w:p>
    <w:tbl>
      <w:tblPr>
        <w:tblStyle w:val="PURTable"/>
        <w:tblW w:w="0" w:type="dxa"/>
        <w:tblLook w:val="04A0" w:firstRow="1" w:lastRow="0" w:firstColumn="1" w:lastColumn="0" w:noHBand="0" w:noVBand="1"/>
      </w:tblPr>
      <w:tblGrid>
        <w:gridCol w:w="3599"/>
        <w:gridCol w:w="3585"/>
        <w:gridCol w:w="3606"/>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Lync for Mac 2011</w:t>
      </w:r>
    </w:p>
    <w:p w:rsidR="00BE74A4" w:rsidRDefault="00E83615">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BE74A4" w:rsidRDefault="00BE74A4">
      <w:pPr>
        <w:pStyle w:val="ProductList-Body"/>
      </w:pPr>
    </w:p>
    <w:p w:rsidR="00BE74A4" w:rsidRDefault="00E83615">
      <w:pPr>
        <w:pStyle w:val="ProductList-ClauseHeading"/>
        <w:outlineLvl w:val="4"/>
      </w:pPr>
      <w:r>
        <w:t>2.2 Pré-requisito: SLs de Utilizador de Suplementos</w:t>
      </w:r>
    </w:p>
    <w:p w:rsidR="00BE74A4" w:rsidRDefault="00E8361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BE74A4" w:rsidRDefault="00BE74A4">
      <w:pPr>
        <w:pStyle w:val="ProductList-Body"/>
      </w:pPr>
    </w:p>
    <w:p w:rsidR="00BE74A4" w:rsidRDefault="00E83615">
      <w:pPr>
        <w:pStyle w:val="ProductList-ClauseHeading"/>
        <w:outlineLvl w:val="4"/>
      </w:pPr>
      <w:r>
        <w:t>2.3 Consumo RTPC do Skype para Empresas</w:t>
      </w:r>
    </w:p>
    <w:p w:rsidR="00BE74A4" w:rsidRDefault="00E83615">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rsidR="00BE74A4" w:rsidRDefault="00BE74A4">
      <w:pPr>
        <w:pStyle w:val="ProductList-Body"/>
      </w:pPr>
    </w:p>
    <w:p w:rsidR="00BE74A4" w:rsidRDefault="00E83615">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GroupHeading"/>
        <w:outlineLvl w:val="1"/>
      </w:pPr>
      <w:bookmarkStart w:id="306" w:name="_Sec635"/>
      <w:r>
        <w:t>Outros Serviços Online</w:t>
      </w:r>
      <w:bookmarkEnd w:id="306"/>
      <w:r>
        <w:fldChar w:fldCharType="begin"/>
      </w:r>
      <w:r>
        <w:instrText xml:space="preserve"> TC "</w:instrText>
      </w:r>
      <w:bookmarkStart w:id="307" w:name="_Toc473204474"/>
      <w:r>
        <w:instrText>Outros Serviços Online</w:instrText>
      </w:r>
      <w:bookmarkEnd w:id="307"/>
      <w:r>
        <w:instrText>" \l 2</w:instrText>
      </w:r>
      <w:r>
        <w:fldChar w:fldCharType="end"/>
      </w:r>
    </w:p>
    <w:p w:rsidR="00BE74A4" w:rsidRDefault="00E83615">
      <w:pPr>
        <w:pStyle w:val="ProductList-Offering2HeadingNoBorder"/>
        <w:outlineLvl w:val="2"/>
      </w:pPr>
      <w:bookmarkStart w:id="308" w:name="_Sec670"/>
      <w:r>
        <w:t>Mapas Bing</w:t>
      </w:r>
      <w:bookmarkEnd w:id="308"/>
      <w:r>
        <w:fldChar w:fldCharType="begin"/>
      </w:r>
      <w:r>
        <w:instrText xml:space="preserve"> TC "</w:instrText>
      </w:r>
      <w:bookmarkStart w:id="309" w:name="_Toc473204475"/>
      <w:r>
        <w:instrText>Mapas Bing</w:instrText>
      </w:r>
      <w:bookmarkEnd w:id="309"/>
      <w:r>
        <w:instrText>" \l 3</w:instrText>
      </w:r>
      <w:r>
        <w:fldChar w:fldCharType="end"/>
      </w:r>
    </w:p>
    <w:p w:rsidR="00BE74A4" w:rsidRDefault="00E83615">
      <w:pPr>
        <w:pStyle w:val="ProductList-Offering1SubSection"/>
        <w:outlineLvl w:val="3"/>
      </w:pPr>
      <w:bookmarkStart w:id="310" w:name="_Sec726"/>
      <w:r>
        <w:t>1. Disponibilidade do Programa</w:t>
      </w:r>
      <w:bookmarkEnd w:id="310"/>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Subscrição Mensal Bing Maps Asset Management Platform</w:t>
            </w:r>
            <w:r>
              <w:fldChar w:fldCharType="begin"/>
            </w:r>
            <w:r>
              <w:instrText xml:space="preserve"> XE "Subscrição Mensal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Bing Maps Asset Management para Windows</w:t>
            </w:r>
            <w:r>
              <w:fldChar w:fldCharType="begin"/>
            </w:r>
            <w:r>
              <w:instrText xml:space="preserve"> XE "Bing Maps Asset Management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311" w:name="_Sec781"/>
      <w:r>
        <w:t>2. Condições do Produto</w:t>
      </w:r>
      <w:bookmarkEnd w:id="311"/>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Transações Cobráveis</w:t>
      </w:r>
    </w:p>
    <w:p w:rsidR="00BE74A4" w:rsidRDefault="00E83615">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312" w:name="_Sec674"/>
      <w:r>
        <w:t>Business Application Platform</w:t>
      </w:r>
      <w:bookmarkEnd w:id="312"/>
      <w:r>
        <w:fldChar w:fldCharType="begin"/>
      </w:r>
      <w:r>
        <w:instrText xml:space="preserve"> TC "</w:instrText>
      </w:r>
      <w:bookmarkStart w:id="313" w:name="_Toc473204476"/>
      <w:r>
        <w:instrText>Business Application Platform</w:instrText>
      </w:r>
      <w:bookmarkEnd w:id="313"/>
      <w:r>
        <w:instrText>" \l 3</w:instrText>
      </w:r>
      <w:r>
        <w:fldChar w:fldCharType="end"/>
      </w:r>
    </w:p>
    <w:p w:rsidR="00BE74A4" w:rsidRDefault="00E83615">
      <w:pPr>
        <w:pStyle w:val="ProductList-Offering1SubSection"/>
        <w:outlineLvl w:val="3"/>
      </w:pPr>
      <w:bookmarkStart w:id="314" w:name="_Sec730"/>
      <w:r>
        <w:t>1. Disponibilidade do Programa</w:t>
      </w:r>
      <w:bookmarkEnd w:id="314"/>
    </w:p>
    <w:tbl>
      <w:tblPr>
        <w:tblStyle w:val="PURTable"/>
        <w:tblW w:w="0" w:type="dxa"/>
        <w:tblLook w:val="04A0" w:firstRow="1" w:lastRow="0" w:firstColumn="1" w:lastColumn="0" w:noHBand="0" w:noVBand="1"/>
      </w:tblPr>
      <w:tblGrid>
        <w:gridCol w:w="4435"/>
        <w:gridCol w:w="810"/>
        <w:gridCol w:w="790"/>
        <w:gridCol w:w="796"/>
        <w:gridCol w:w="706"/>
        <w:gridCol w:w="829"/>
        <w:gridCol w:w="822"/>
        <w:gridCol w:w="800"/>
        <w:gridCol w:w="796"/>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2B2B2"/>
              <w:right w:val="none" w:sz="4" w:space="0" w:color="6E6E6E"/>
            </w:tcBorders>
          </w:tcPr>
          <w:p w:rsidR="00BE74A4" w:rsidRDefault="00E83615">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860" w:type="dxa"/>
            <w:tcBorders>
              <w:top w:val="single" w:sz="6" w:space="0" w:color="FFFFFF"/>
              <w:left w:val="none" w:sz="4" w:space="0" w:color="6E6E6E"/>
              <w:bottom w:val="dashed" w:sz="4" w:space="0" w:color="B2B2B2"/>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2B2B2"/>
              <w:left w:val="none" w:sz="4" w:space="0" w:color="6E6E6E"/>
              <w:bottom w:val="dashed" w:sz="4" w:space="0" w:color="B2B2B2"/>
              <w:right w:val="none" w:sz="4" w:space="0" w:color="6E6E6E"/>
            </w:tcBorders>
          </w:tcPr>
          <w:p w:rsidR="00BE74A4" w:rsidRDefault="00E83615">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2B2B2"/>
              <w:left w:val="none" w:sz="4" w:space="0" w:color="6E6E6E"/>
              <w:bottom w:val="dashed" w:sz="4" w:space="0" w:color="B2B2B2"/>
              <w:right w:val="none" w:sz="4" w:space="0" w:color="6E6E6E"/>
            </w:tcBorders>
          </w:tcPr>
          <w:p w:rsidR="00BE74A4" w:rsidRDefault="00E83615">
            <w:pPr>
              <w:pStyle w:val="ProductList-TableBody"/>
            </w:pPr>
            <w:r>
              <w:t>Microsoft PowerApp Plano 1</w:t>
            </w:r>
            <w:r>
              <w:fldChar w:fldCharType="begin"/>
            </w:r>
            <w:r>
              <w:instrText xml:space="preserve"> XE "Microsoft PowerApp Plano 1" </w:instrText>
            </w:r>
            <w:r>
              <w:fldChar w:fldCharType="end"/>
            </w:r>
            <w:r>
              <w:t xml:space="preserve"> (SL de Dispositivo e Utilizador)</w:t>
            </w:r>
          </w:p>
        </w:tc>
        <w:tc>
          <w:tcPr>
            <w:tcW w:w="860" w:type="dxa"/>
            <w:tcBorders>
              <w:top w:val="dashed" w:sz="4" w:space="0" w:color="B2B2B2"/>
              <w:left w:val="none" w:sz="4" w:space="0" w:color="6E6E6E"/>
              <w:bottom w:val="dashed" w:sz="4" w:space="0" w:color="B2B2B2"/>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2B2B2"/>
              <w:left w:val="none" w:sz="4" w:space="0" w:color="6E6E6E"/>
              <w:bottom w:val="dashed" w:sz="4" w:space="0" w:color="B2B2B2"/>
              <w:right w:val="none" w:sz="4" w:space="0" w:color="6E6E6E"/>
            </w:tcBorders>
          </w:tcPr>
          <w:p w:rsidR="00BE74A4" w:rsidRDefault="00E83615">
            <w:pPr>
              <w:pStyle w:val="ProductList-TableBody"/>
            </w:pPr>
            <w:r>
              <w:t>Microsoft PowerApp Plano 2</w:t>
            </w:r>
            <w:r>
              <w:fldChar w:fldCharType="begin"/>
            </w:r>
            <w:r>
              <w:instrText xml:space="preserve"> XE "Microsoft PowerApp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5020" w:type="dxa"/>
            <w:tcBorders>
              <w:top w:val="dashed" w:sz="4" w:space="0" w:color="B2B2B2"/>
              <w:left w:val="none" w:sz="4" w:space="0" w:color="6E6E6E"/>
              <w:bottom w:val="dashed" w:sz="4" w:space="0" w:color="BFBFBF"/>
              <w:right w:val="none" w:sz="4" w:space="0" w:color="6E6E6E"/>
            </w:tcBorders>
          </w:tcPr>
          <w:p w:rsidR="00BE74A4" w:rsidRDefault="00E8361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315" w:name="_Sec785"/>
      <w:r>
        <w:t>2. Condições do Produto</w:t>
      </w:r>
      <w:bookmarkEnd w:id="315"/>
    </w:p>
    <w:tbl>
      <w:tblPr>
        <w:tblStyle w:val="PURTable"/>
        <w:tblW w:w="0" w:type="dxa"/>
        <w:tblLook w:val="04A0" w:firstRow="1" w:lastRow="0" w:firstColumn="1" w:lastColumn="0" w:noHBand="0" w:noVBand="1"/>
      </w:tblPr>
      <w:tblGrid>
        <w:gridCol w:w="3598"/>
        <w:gridCol w:w="3585"/>
        <w:gridCol w:w="3607"/>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e PowerApp</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316" w:name="_Sec630"/>
      <w:r>
        <w:t>Microsoft Intune</w:t>
      </w:r>
      <w:bookmarkEnd w:id="316"/>
      <w:r>
        <w:fldChar w:fldCharType="begin"/>
      </w:r>
      <w:r>
        <w:instrText xml:space="preserve"> TC "</w:instrText>
      </w:r>
      <w:bookmarkStart w:id="317" w:name="_Toc473204477"/>
      <w:r>
        <w:instrText>Microsoft Intune</w:instrText>
      </w:r>
      <w:bookmarkEnd w:id="317"/>
      <w:r>
        <w:instrText>" \l 3</w:instrText>
      </w:r>
      <w:r>
        <w:fldChar w:fldCharType="end"/>
      </w:r>
    </w:p>
    <w:p w:rsidR="00BE74A4" w:rsidRDefault="00E83615">
      <w:pPr>
        <w:pStyle w:val="ProductList-Offering1SubSection"/>
        <w:outlineLvl w:val="3"/>
      </w:pPr>
      <w:bookmarkStart w:id="318" w:name="_Sec714"/>
      <w:r>
        <w:t>1. Disponibilidade do Programa</w:t>
      </w:r>
      <w:bookmarkEnd w:id="318"/>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BE74A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E74A4" w:rsidRDefault="00E83615">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4900" w:type="dxa"/>
            <w:tcBorders>
              <w:top w:val="none" w:sz="4" w:space="0" w:color="BFBFBF"/>
              <w:left w:val="none" w:sz="4" w:space="0" w:color="000000"/>
              <w:bottom w:val="dashed" w:sz="4" w:space="0" w:color="7F7F7F"/>
              <w:right w:val="none" w:sz="4" w:space="0" w:color="000000"/>
            </w:tcBorders>
          </w:tcPr>
          <w:p w:rsidR="00BE74A4" w:rsidRDefault="00E83615">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900" w:type="dxa"/>
            <w:tcBorders>
              <w:top w:val="dashed" w:sz="4" w:space="0" w:color="7F7F7F"/>
              <w:left w:val="none" w:sz="4" w:space="0" w:color="6E6E6E"/>
              <w:bottom w:val="dashed" w:sz="4" w:space="0" w:color="7F7F7F"/>
              <w:right w:val="none" w:sz="4" w:space="0" w:color="6E6E6E"/>
            </w:tcBorders>
          </w:tcPr>
          <w:p w:rsidR="00BE74A4" w:rsidRDefault="00E83615">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74A4">
        <w:tc>
          <w:tcPr>
            <w:tcW w:w="4900" w:type="dxa"/>
            <w:tcBorders>
              <w:top w:val="dashed" w:sz="4" w:space="0" w:color="7F7F7F"/>
              <w:left w:val="none" w:sz="4" w:space="0" w:color="6E6E6E"/>
              <w:bottom w:val="none" w:sz="4" w:space="0" w:color="BFBFBF"/>
              <w:right w:val="none" w:sz="4" w:space="0" w:color="6E6E6E"/>
            </w:tcBorders>
          </w:tcPr>
          <w:p w:rsidR="00BE74A4" w:rsidRDefault="00E8361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319" w:name="_Sec769"/>
      <w:r>
        <w:t>2. Condições do Produto</w:t>
      </w:r>
      <w:bookmarkEnd w:id="319"/>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320" w:name="_Sec672"/>
      <w:r>
        <w:t>Microsoft Learning</w:t>
      </w:r>
      <w:bookmarkEnd w:id="320"/>
      <w:r>
        <w:fldChar w:fldCharType="begin"/>
      </w:r>
      <w:r>
        <w:instrText xml:space="preserve"> TC "</w:instrText>
      </w:r>
      <w:bookmarkStart w:id="321" w:name="_Toc473204478"/>
      <w:r>
        <w:instrText>Microsoft Learning</w:instrText>
      </w:r>
      <w:bookmarkEnd w:id="321"/>
      <w:r>
        <w:instrText>" \l 3</w:instrText>
      </w:r>
      <w:r>
        <w:fldChar w:fldCharType="end"/>
      </w:r>
    </w:p>
    <w:p w:rsidR="00BE74A4" w:rsidRDefault="00E83615">
      <w:pPr>
        <w:pStyle w:val="ProductList-Offering1SubSection"/>
        <w:outlineLvl w:val="3"/>
      </w:pPr>
      <w:bookmarkStart w:id="322" w:name="_Sec728"/>
      <w:r>
        <w:t>1. Disponibilidade do Programa</w:t>
      </w:r>
      <w:bookmarkEnd w:id="322"/>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dashed" w:sz="4" w:space="0" w:color="BFBFBF"/>
              <w:right w:val="none" w:sz="4" w:space="0" w:color="6E6E6E"/>
            </w:tcBorders>
          </w:tcPr>
          <w:p w:rsidR="00BE74A4" w:rsidRDefault="00E8361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lastRenderedPageBreak/>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dashed" w:sz="4" w:space="0" w:color="BFBFBF"/>
              <w:right w:val="none" w:sz="4" w:space="0" w:color="6E6E6E"/>
            </w:tcBorders>
          </w:tcPr>
          <w:p w:rsidR="00BE74A4" w:rsidRDefault="00E8361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BE74A4" w:rsidRDefault="00E836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74A4">
        <w:tc>
          <w:tcPr>
            <w:tcW w:w="5020" w:type="dxa"/>
            <w:tcBorders>
              <w:top w:val="dashed" w:sz="4" w:space="0" w:color="BFBFBF"/>
              <w:left w:val="none" w:sz="4" w:space="0" w:color="6E6E6E"/>
              <w:bottom w:val="none" w:sz="4" w:space="0" w:color="BFBFBF"/>
              <w:right w:val="none" w:sz="4" w:space="0" w:color="6E6E6E"/>
            </w:tcBorders>
          </w:tcPr>
          <w:p w:rsidR="00BE74A4" w:rsidRDefault="00E8361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BE74A4" w:rsidRDefault="00E836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74A4" w:rsidRDefault="00E83615">
      <w:pPr>
        <w:pStyle w:val="ProductList-Offering1SubSection"/>
        <w:outlineLvl w:val="3"/>
      </w:pPr>
      <w:bookmarkStart w:id="323" w:name="_Sec783"/>
      <w:r>
        <w:t>2. Condições do Produto</w:t>
      </w:r>
      <w:bookmarkEnd w:id="323"/>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Vouchers</w:t>
      </w:r>
    </w:p>
    <w:p w:rsidR="00BE74A4" w:rsidRDefault="00E83615">
      <w:pPr>
        <w:pStyle w:val="ProductList-Body"/>
      </w:pPr>
      <w:r>
        <w:t xml:space="preserve">Os vouchers são fornecidos no momento da aquisição e expiram 12 meses depois da data de aquisição. </w:t>
      </w:r>
    </w:p>
    <w:p w:rsidR="00BE74A4" w:rsidRDefault="00BE74A4">
      <w:pPr>
        <w:pStyle w:val="ProductList-Body"/>
      </w:pPr>
    </w:p>
    <w:p w:rsidR="00BE74A4" w:rsidRDefault="00E83615">
      <w:pPr>
        <w:pStyle w:val="ProductList-ClauseHeading"/>
        <w:outlineLvl w:val="4"/>
      </w:pPr>
      <w:r>
        <w:t>2.2 Microsoft Office Specialist (MOS) Microsoft Technology Associate (MTA) e Microsoft Certification Educator (MCE) Exam Site License</w:t>
      </w:r>
    </w:p>
    <w:p w:rsidR="00BE74A4" w:rsidRDefault="00E83615">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4479"/>
      <w:r>
        <w:instrText>Microsoft Translator</w:instrText>
      </w:r>
      <w:bookmarkEnd w:id="325"/>
      <w:r>
        <w:instrText>" \l 3</w:instrText>
      </w:r>
      <w:r>
        <w:fldChar w:fldCharType="end"/>
      </w:r>
    </w:p>
    <w:p w:rsidR="00BE74A4" w:rsidRDefault="00E83615">
      <w:pPr>
        <w:pStyle w:val="ProductList-Offering1SubSection"/>
        <w:outlineLvl w:val="3"/>
      </w:pPr>
      <w:bookmarkStart w:id="326" w:name="_Sec729"/>
      <w:r>
        <w:t>1. Disponibilidade do Programa</w:t>
      </w:r>
      <w:bookmarkEnd w:id="326"/>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r>
    </w:tbl>
    <w:p w:rsidR="00BE74A4" w:rsidRDefault="00E83615">
      <w:pPr>
        <w:pStyle w:val="ProductList-Offering1SubSection"/>
        <w:outlineLvl w:val="3"/>
      </w:pPr>
      <w:bookmarkStart w:id="327" w:name="_Sec784"/>
      <w:r>
        <w:t>2. Condições do Produto</w:t>
      </w:r>
      <w:bookmarkEnd w:id="327"/>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4A4" w:rsidRDefault="00E8361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204480"/>
      <w:r>
        <w:instrText>Minecraft: Education Edition</w:instrText>
      </w:r>
      <w:bookmarkEnd w:id="329"/>
      <w:r>
        <w:instrText>" \l 3</w:instrText>
      </w:r>
      <w:r>
        <w:fldChar w:fldCharType="end"/>
      </w:r>
    </w:p>
    <w:p w:rsidR="00BE74A4" w:rsidRDefault="00E83615">
      <w:pPr>
        <w:pStyle w:val="ProductList-Offering1SubSection"/>
        <w:outlineLvl w:val="3"/>
      </w:pPr>
      <w:bookmarkStart w:id="330" w:name="_Sec1149"/>
      <w:r>
        <w:t>1. Disponibilidade do Programa</w:t>
      </w:r>
      <w:bookmarkEnd w:id="330"/>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BE74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4A4" w:rsidRDefault="00E8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4A4">
        <w:tc>
          <w:tcPr>
            <w:tcW w:w="5020" w:type="dxa"/>
            <w:tcBorders>
              <w:top w:val="single" w:sz="6" w:space="0" w:color="FFFFFF"/>
              <w:left w:val="none" w:sz="4" w:space="0" w:color="6E6E6E"/>
              <w:bottom w:val="none" w:sz="4" w:space="0" w:color="BFBFBF"/>
              <w:right w:val="none" w:sz="4" w:space="0" w:color="6E6E6E"/>
            </w:tcBorders>
          </w:tcPr>
          <w:p w:rsidR="00BE74A4" w:rsidRDefault="00E8361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74A4" w:rsidRDefault="00E8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4A4" w:rsidRDefault="00E8361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74A4" w:rsidRDefault="00E83615">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01"/>
        <w:gridCol w:w="3581"/>
        <w:gridCol w:w="3608"/>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4A4" w:rsidRDefault="00E8361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Período Suplementar Elegível: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Promoções: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Redução Elegível (SCE): N/A</w:t>
            </w:r>
          </w:p>
        </w:tc>
      </w:tr>
      <w:tr w:rsidR="00BE74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E8361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4"/>
      </w:pPr>
      <w:r>
        <w:t>2.1 Elegibilidade da Oferta do Estudante Sem Cargos</w:t>
      </w:r>
    </w:p>
    <w:p w:rsidR="00BE74A4" w:rsidRDefault="00E83615">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BE74A4">
      <w:pPr>
        <w:sectPr w:rsidR="00BE74A4">
          <w:headerReference w:type="default" r:id="rId136"/>
          <w:footerReference w:type="default" r:id="rId137"/>
          <w:type w:val="continuous"/>
          <w:pgSz w:w="12240" w:h="15840" w:code="1"/>
          <w:pgMar w:top="1170" w:right="720" w:bottom="720" w:left="720" w:header="432" w:footer="288" w:gutter="0"/>
          <w:cols w:space="360"/>
        </w:sectPr>
      </w:pPr>
    </w:p>
    <w:p w:rsidR="00BE74A4" w:rsidRDefault="00E83615">
      <w:pPr>
        <w:pStyle w:val="ProductList-SectionHeading"/>
        <w:pageBreakBefore/>
        <w:outlineLvl w:val="0"/>
      </w:pPr>
      <w:bookmarkStart w:id="332" w:name="_Sec549"/>
      <w:bookmarkEnd w:id="220"/>
      <w:r>
        <w:lastRenderedPageBreak/>
        <w:t>Glossário</w:t>
      </w:r>
      <w:r>
        <w:fldChar w:fldCharType="begin"/>
      </w:r>
      <w:r>
        <w:instrText xml:space="preserve"> TC "</w:instrText>
      </w:r>
      <w:bookmarkStart w:id="333" w:name="_Toc473204481"/>
      <w:r>
        <w:instrText>Glossário</w:instrText>
      </w:r>
      <w:bookmarkEnd w:id="333"/>
      <w:r>
        <w:instrText>" \l 1</w:instrText>
      </w:r>
      <w:r>
        <w:fldChar w:fldCharType="end"/>
      </w:r>
    </w:p>
    <w:p w:rsidR="00BE74A4" w:rsidRDefault="00E83615">
      <w:pPr>
        <w:pStyle w:val="ProductList-Offering1Heading"/>
        <w:outlineLvl w:val="1"/>
      </w:pPr>
      <w:bookmarkStart w:id="334" w:name="_Sec550"/>
      <w:r>
        <w:t>Atributos</w:t>
      </w:r>
      <w:bookmarkEnd w:id="334"/>
      <w:r>
        <w:fldChar w:fldCharType="begin"/>
      </w:r>
      <w:r>
        <w:instrText xml:space="preserve"> TC "</w:instrText>
      </w:r>
      <w:bookmarkStart w:id="335" w:name="_Toc473204482"/>
      <w:r>
        <w:instrText>Atributos</w:instrText>
      </w:r>
      <w:bookmarkEnd w:id="335"/>
      <w:r>
        <w:instrText>" \l 2</w:instrText>
      </w:r>
      <w:r>
        <w:fldChar w:fldCharType="end"/>
      </w:r>
    </w:p>
    <w:p w:rsidR="00BE74A4" w:rsidRDefault="00E83615">
      <w:pPr>
        <w:pStyle w:val="ProductList-BodySpaced"/>
      </w:pPr>
      <w:r>
        <w:t>Os atributos são identificados nas tabelas em cada Entrada de Produto e indicam os direitos ou condições aplicáveis aos Produtos.</w:t>
      </w:r>
    </w:p>
    <w:p w:rsidR="00BE74A4" w:rsidRDefault="00BE74A4">
      <w:pPr>
        <w:pStyle w:val="ProductList-BodySpaced"/>
      </w:pPr>
    </w:p>
    <w:p w:rsidR="00BE74A4" w:rsidRDefault="00E83615">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BE74A4" w:rsidRDefault="00E83615">
      <w:pPr>
        <w:pStyle w:val="ProductList-BodySpaced"/>
      </w:pPr>
      <w:r>
        <w:rPr>
          <w:b/>
          <w:color w:val="00188F"/>
        </w:rPr>
        <w:t>Requisito de Acesso de Cliente</w:t>
      </w:r>
      <w:r>
        <w:t>: Indica se um Produto de Servidor requer ou não CALs para acesso por parte de utilizadores e dispositivos.</w:t>
      </w:r>
    </w:p>
    <w:p w:rsidR="00BE74A4" w:rsidRDefault="00E83615">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BE74A4" w:rsidRDefault="00E83615">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BE74A4" w:rsidRDefault="00E83615">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BE74A4" w:rsidRDefault="00E83615">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BE74A4" w:rsidRDefault="00E83615">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BE74A4" w:rsidRDefault="00E83615">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BE74A4" w:rsidRDefault="00E83615">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BE74A4" w:rsidRDefault="00E83615">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BE74A4" w:rsidRDefault="00E83615">
      <w:pPr>
        <w:pStyle w:val="ProductList-BodySpaced"/>
      </w:pPr>
      <w:r>
        <w:rPr>
          <w:b/>
          <w:color w:val="00188F"/>
        </w:rPr>
        <w:t>Termos de Licenciamento</w:t>
      </w:r>
      <w:r>
        <w:t>: Termos e condições que regem a implementação e utilização de um Produto.</w:t>
      </w:r>
    </w:p>
    <w:p w:rsidR="00BE74A4" w:rsidRDefault="00E83615">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BE74A4" w:rsidRDefault="00E83615">
      <w:pPr>
        <w:pStyle w:val="ProductList-BodySpaced"/>
      </w:pPr>
      <w:r>
        <w:rPr>
          <w:b/>
          <w:color w:val="00188F"/>
        </w:rPr>
        <w:t>Pré-requisito</w:t>
      </w:r>
      <w:r>
        <w:t>: Indica que determinadas condições adicionais devem ser cumpridas para poder adquirir Licenças para o Produto.</w:t>
      </w:r>
    </w:p>
    <w:p w:rsidR="00BE74A4" w:rsidRDefault="00E83615">
      <w:pPr>
        <w:pStyle w:val="ProductList-BodySpaced"/>
      </w:pPr>
      <w:r>
        <w:rPr>
          <w:b/>
          <w:color w:val="00188F"/>
        </w:rPr>
        <w:t>Pré-requisito (SA)</w:t>
      </w:r>
      <w:r>
        <w:t>:Indica que determinadas condições adicionais devem ser cumpridas para poder adquirir cobertura SA para o Produto.</w:t>
      </w:r>
    </w:p>
    <w:p w:rsidR="00BE74A4" w:rsidRDefault="00E83615">
      <w:pPr>
        <w:pStyle w:val="ProductList-BodySpaced"/>
      </w:pPr>
      <w:r>
        <w:rPr>
          <w:b/>
          <w:color w:val="00188F"/>
        </w:rPr>
        <w:t>Versão Anterior</w:t>
      </w:r>
      <w:r>
        <w:t>: Versões anteriores do Produto e respetiva Data Disponível.</w:t>
      </w:r>
    </w:p>
    <w:p w:rsidR="00BE74A4" w:rsidRDefault="00E83615">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BE74A4" w:rsidRDefault="00E83615">
      <w:pPr>
        <w:pStyle w:val="ProductList-BodySpaced"/>
      </w:pPr>
      <w:r>
        <w:rPr>
          <w:b/>
          <w:color w:val="00188F"/>
        </w:rPr>
        <w:t>Programa de Subscrição Online (OSP)</w:t>
      </w:r>
      <w:r>
        <w:t>: O Produto está disponível num programa de Subscrição Online.</w:t>
      </w:r>
    </w:p>
    <w:p w:rsidR="00BE74A4" w:rsidRDefault="00E83615">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BE74A4" w:rsidRDefault="00E83615">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BE74A4" w:rsidRDefault="00E83615">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BE74A4" w:rsidRDefault="00E83615">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BE74A4" w:rsidRDefault="00E83615">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BE74A4" w:rsidRDefault="00E83615">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BE74A4" w:rsidRDefault="00E83615">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w:t>
      </w:r>
      <w:r>
        <w:lastRenderedPageBreak/>
        <w:t xml:space="preserve">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BE74A4" w:rsidRDefault="00E83615">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BE74A4" w:rsidRDefault="00E83615">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BE74A4" w:rsidRDefault="00E83615">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BE74A4" w:rsidRDefault="00E83615">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BE74A4" w:rsidRDefault="00E83615">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BE74A4" w:rsidRDefault="00E83615">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BE74A4" w:rsidRDefault="00E83615">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BE74A4" w:rsidRDefault="00BE74A4">
      <w:pPr>
        <w:pStyle w:val="ProductList-BodySpaced"/>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Spaced"/>
      </w:pPr>
    </w:p>
    <w:p w:rsidR="00BE74A4" w:rsidRDefault="00E83615">
      <w:pPr>
        <w:pStyle w:val="ProductList-Offering1Heading"/>
        <w:outlineLvl w:val="1"/>
      </w:pPr>
      <w:bookmarkStart w:id="336" w:name="_Sec551"/>
      <w:r>
        <w:t>Valores das Células</w:t>
      </w:r>
      <w:bookmarkEnd w:id="336"/>
      <w:r>
        <w:fldChar w:fldCharType="begin"/>
      </w:r>
      <w:r>
        <w:instrText xml:space="preserve"> TC "</w:instrText>
      </w:r>
      <w:bookmarkStart w:id="337" w:name="_Toc473204483"/>
      <w:r>
        <w:instrText>Valores das Células</w:instrText>
      </w:r>
      <w:bookmarkEnd w:id="337"/>
      <w:r>
        <w:instrText>" \l 2</w:instrText>
      </w:r>
      <w:r>
        <w:fldChar w:fldCharType="end"/>
      </w:r>
    </w:p>
    <w:p w:rsidR="00BE74A4" w:rsidRDefault="00E83615">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BE74A4" w:rsidRDefault="00BE74A4">
      <w:pPr>
        <w:pStyle w:val="ProductList-BodySpaced"/>
      </w:pPr>
    </w:p>
    <w:p w:rsidR="00BE74A4" w:rsidRDefault="00E83615">
      <w:pPr>
        <w:pStyle w:val="ProductList-BodySpaced"/>
      </w:pPr>
      <w:r>
        <w:rPr>
          <w:b/>
          <w:color w:val="00188F"/>
        </w:rPr>
        <w:t>A</w:t>
      </w:r>
      <w:r>
        <w:t xml:space="preserve">= </w:t>
      </w:r>
      <w:r>
        <w:rPr>
          <w:color w:val="00188F"/>
        </w:rPr>
        <w:t>Produto Adicional</w:t>
      </w:r>
      <w:r>
        <w:t>: O Produto é oferecido como um Produto Adicional.</w:t>
      </w:r>
    </w:p>
    <w:p w:rsidR="00BE74A4" w:rsidRDefault="00E83615">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BE74A4" w:rsidRDefault="00E83615">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BE74A4" w:rsidRDefault="00E83615">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BE74A4" w:rsidRDefault="00E83615">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BE74A4" w:rsidRDefault="00E83615">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BE74A4" w:rsidRDefault="00E83615">
      <w:pPr>
        <w:pStyle w:val="ProductList-BodySpaced"/>
      </w:pPr>
      <w:r>
        <w:rPr>
          <w:b/>
          <w:color w:val="00188F"/>
        </w:rPr>
        <w:t>OW</w:t>
      </w:r>
      <w:r>
        <w:t xml:space="preserve"> = </w:t>
      </w:r>
      <w:r>
        <w:rPr>
          <w:color w:val="00188F"/>
        </w:rPr>
        <w:t>Toda a Organização</w:t>
      </w:r>
      <w:r>
        <w:t>: Disponível na opção Toda a Organização.</w:t>
      </w:r>
    </w:p>
    <w:p w:rsidR="00BE74A4" w:rsidRDefault="00E83615">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BE74A4" w:rsidRDefault="00E83615">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BE74A4" w:rsidRDefault="00E83615">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BE74A4" w:rsidRDefault="00E83615">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BE74A4" w:rsidRDefault="00E83615">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BE74A4" w:rsidRDefault="00BE74A4">
      <w:pPr>
        <w:pStyle w:val="ProductList-BodySpaced"/>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Spaced"/>
      </w:pPr>
    </w:p>
    <w:p w:rsidR="00BE74A4" w:rsidRDefault="00E83615">
      <w:pPr>
        <w:pStyle w:val="ProductList-Offering1Heading"/>
        <w:outlineLvl w:val="1"/>
      </w:pPr>
      <w:bookmarkStart w:id="338" w:name="_Sec552"/>
      <w:r>
        <w:t>Títulos das Colunas</w:t>
      </w:r>
      <w:bookmarkEnd w:id="338"/>
      <w:r>
        <w:fldChar w:fldCharType="begin"/>
      </w:r>
      <w:r>
        <w:instrText xml:space="preserve"> TC "</w:instrText>
      </w:r>
      <w:bookmarkStart w:id="339" w:name="_Toc473204484"/>
      <w:r>
        <w:instrText>Títulos das Colunas</w:instrText>
      </w:r>
      <w:bookmarkEnd w:id="339"/>
      <w:r>
        <w:instrText>" \l 2</w:instrText>
      </w:r>
      <w:r>
        <w:fldChar w:fldCharType="end"/>
      </w:r>
    </w:p>
    <w:p w:rsidR="00BE74A4" w:rsidRDefault="00E83615">
      <w:pPr>
        <w:pStyle w:val="ProductList-BodySpaced"/>
      </w:pPr>
      <w:r>
        <w:lastRenderedPageBreak/>
        <w:t>Os Títulos das Colunas aparecem na tabela de Disponibilidade do Programa para cada Entrada de Produto e organizam as informações sobre a disponibilidade de programa por programa, tipo de oferta, pontos e datas de disponibilidade.</w:t>
      </w:r>
    </w:p>
    <w:p w:rsidR="00BE74A4" w:rsidRDefault="00BE74A4">
      <w:pPr>
        <w:pStyle w:val="ProductList-BodySpaced"/>
      </w:pPr>
    </w:p>
    <w:p w:rsidR="00BE74A4" w:rsidRDefault="00E83615">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BE74A4" w:rsidRDefault="00E83615">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BE74A4" w:rsidRDefault="00E83615">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BE74A4" w:rsidRDefault="00E83615">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BE74A4" w:rsidRDefault="00E83615">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BE74A4" w:rsidRDefault="00E83615">
      <w:pPr>
        <w:pStyle w:val="ProductList-BodySpaced"/>
      </w:pPr>
      <w:r>
        <w:rPr>
          <w:b/>
          <w:color w:val="00188F"/>
        </w:rPr>
        <w:t>MPSA</w:t>
      </w:r>
      <w:r>
        <w:t xml:space="preserve"> = </w:t>
      </w:r>
      <w:r>
        <w:rPr>
          <w:color w:val="00188F"/>
        </w:rPr>
        <w:t>Contrato de Produtos e Serviços da Microsoft</w:t>
      </w:r>
      <w:r>
        <w:t>.</w:t>
      </w:r>
    </w:p>
    <w:p w:rsidR="00BE74A4" w:rsidRDefault="00E83615">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BE74A4" w:rsidRDefault="00E83615">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rsidR="00BE74A4" w:rsidRDefault="00E83615">
      <w:pPr>
        <w:pStyle w:val="ProductList-BodySpaced"/>
      </w:pPr>
      <w:r>
        <w:rPr>
          <w:b/>
          <w:color w:val="00188F"/>
        </w:rPr>
        <w:t>OVS-ES</w:t>
      </w:r>
      <w:r>
        <w:t xml:space="preserve"> = </w:t>
      </w:r>
      <w:r>
        <w:rPr>
          <w:color w:val="00188F"/>
        </w:rPr>
        <w:t>Open Value Subscription – Education Solutions</w:t>
      </w:r>
      <w:r>
        <w:t>.</w:t>
      </w:r>
    </w:p>
    <w:p w:rsidR="00BE74A4" w:rsidRDefault="00E83615">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BE74A4" w:rsidRDefault="00E83615">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BE74A4" w:rsidRDefault="00E83615">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BE74A4" w:rsidRDefault="00BE74A4">
      <w:pPr>
        <w:pStyle w:val="ProductList-BodySpaced"/>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Spaced"/>
      </w:pPr>
    </w:p>
    <w:p w:rsidR="00BE74A4" w:rsidRDefault="00E83615">
      <w:pPr>
        <w:pStyle w:val="ProductList-Offering1Heading"/>
        <w:outlineLvl w:val="1"/>
      </w:pPr>
      <w:bookmarkStart w:id="340" w:name="_Sec553"/>
      <w:r>
        <w:t>Definições</w:t>
      </w:r>
      <w:bookmarkEnd w:id="340"/>
      <w:r>
        <w:fldChar w:fldCharType="begin"/>
      </w:r>
      <w:r>
        <w:instrText xml:space="preserve"> TC "</w:instrText>
      </w:r>
      <w:bookmarkStart w:id="341" w:name="_Toc473204485"/>
      <w:r>
        <w:instrText>Definições</w:instrText>
      </w:r>
      <w:bookmarkEnd w:id="341"/>
      <w:r>
        <w:instrText>" \l 2</w:instrText>
      </w:r>
      <w:r>
        <w:fldChar w:fldCharType="end"/>
      </w:r>
    </w:p>
    <w:p w:rsidR="00BE74A4" w:rsidRDefault="00E83615">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BE74A4" w:rsidRDefault="00E83615">
      <w:pPr>
        <w:pStyle w:val="ProductList-BodySpaced"/>
      </w:pPr>
      <w:r>
        <w:rPr>
          <w:b/>
          <w:color w:val="00188F"/>
        </w:rPr>
        <w:t xml:space="preserve">Suplemento </w:t>
      </w:r>
      <w:r>
        <w:t xml:space="preserve">designa uma licença que é comprada além de (e que está associada a) uma Licença Qualificável (ou conjunto de Licenças Qualificáveis) adquirida anteriormente e é atribuída a um único Utilizador Qualificado (conforme definido na Inscrição do Cliente). Para qualquer SL de Utilizador de Suplementos que não apareça individualmente nos OST, aplicam-se os termos de licenciamento aplicáveis a uma SL de Utilizador completa para o mesmo serviço. </w:t>
      </w:r>
    </w:p>
    <w:p w:rsidR="00BE74A4" w:rsidRDefault="00E83615">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BE74A4" w:rsidRDefault="00E83615">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BE74A4" w:rsidRDefault="00E83615">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BE74A4" w:rsidRDefault="00E83615">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BE74A4" w:rsidRDefault="00E83615">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BE74A4" w:rsidRDefault="00E83615">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BE74A4" w:rsidRDefault="00E83615">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BE74A4" w:rsidRDefault="00E83615">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74A4" w:rsidRDefault="00E83615">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BE74A4" w:rsidRDefault="00E83615">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BE74A4" w:rsidRDefault="00E83615">
      <w:pPr>
        <w:pStyle w:val="ProductList-BodySpaced"/>
      </w:pPr>
      <w:r>
        <w:rPr>
          <w:b/>
          <w:color w:val="00188F"/>
        </w:rPr>
        <w:lastRenderedPageBreak/>
        <w:t>Utilizadores Externos</w:t>
      </w:r>
      <w:r>
        <w:t xml:space="preserve"> designa os utilizadores que não são funcionários do Cliente nem das respetivas Empresas Afiliadas, nem contratantes ou agentes locais do Cliente nem das respetivas empresas afiliadas.</w:t>
      </w:r>
    </w:p>
    <w:p w:rsidR="00BE74A4" w:rsidRDefault="00E83615">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BE74A4" w:rsidRDefault="00E83615">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BE74A4" w:rsidRDefault="00E83615">
      <w:pPr>
        <w:pStyle w:val="ProductList-BodySpaced"/>
      </w:pPr>
      <w:r>
        <w:t>O</w:t>
      </w:r>
      <w:r>
        <w:rPr>
          <w:b/>
          <w:color w:val="00188F"/>
        </w:rPr>
        <w:t xml:space="preserve">Hyper-V Container </w:t>
      </w:r>
      <w:r>
        <w:t xml:space="preserve">é uma funcionalidade do Windows Server que utiliza um ambiente de sistema operativo virtual. Cada Hyper-V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BE74A4" w:rsidRDefault="00E83615">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BE74A4" w:rsidRDefault="00E83615">
      <w:pPr>
        <w:pStyle w:val="ProductList-BodySpaced"/>
      </w:pPr>
      <w:r>
        <w:rPr>
          <w:b/>
          <w:color w:val="00188F"/>
        </w:rPr>
        <w:t xml:space="preserve">Licença </w:t>
      </w:r>
      <w:r>
        <w:t>designa o direito de transferir, instalar, aceder e utilizar um Produto.</w:t>
      </w:r>
    </w:p>
    <w:p w:rsidR="00BE74A4" w:rsidRDefault="00E83615">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BE74A4" w:rsidRDefault="00E83615">
      <w:pPr>
        <w:pStyle w:val="ProductList-BodySpaced"/>
      </w:pPr>
      <w:r>
        <w:rPr>
          <w:b/>
          <w:color w:val="00188F"/>
        </w:rPr>
        <w:t xml:space="preserve">Parceiro de Mobilidade de Licenças através do Software Assurance </w:t>
      </w:r>
      <w:r>
        <w:t xml:space="preserve">designa uma entidade identificada em </w:t>
      </w:r>
      <w:hyperlink r:id="rId138">
        <w:r>
          <w:rPr>
            <w:color w:val="00467F"/>
            <w:u w:val="single"/>
          </w:rPr>
          <w:t>http://www.microsoft.com/licensing/software-assurance/license-mobility.aspx</w:t>
        </w:r>
      </w:hyperlink>
      <w:r>
        <w:t xml:space="preserve"> e autorizada pela Microsoft para alojar software dos clientes em servidores partilhados. </w:t>
      </w:r>
    </w:p>
    <w:p w:rsidR="00BE74A4" w:rsidRDefault="00E83615">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BE74A4" w:rsidRDefault="00E83615">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BE74A4" w:rsidRDefault="00E83615">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BE74A4" w:rsidRDefault="00E83615">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BE74A4" w:rsidRDefault="00E83615">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BE74A4" w:rsidRDefault="00E83615">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E74A4" w:rsidRDefault="00E83615">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BE74A4" w:rsidRDefault="00E83615">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BE74A4" w:rsidRDefault="00E83615">
      <w:pPr>
        <w:pStyle w:val="ProductList-BodySpaced"/>
      </w:pPr>
      <w:r>
        <w:rPr>
          <w:b/>
          <w:color w:val="00188F"/>
        </w:rPr>
        <w:t xml:space="preserve">Processador Físico </w:t>
      </w:r>
      <w:r>
        <w:t>significa um processador num sistema de hardware físico.</w:t>
      </w:r>
    </w:p>
    <w:p w:rsidR="00BE74A4" w:rsidRDefault="00E83615">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BE74A4" w:rsidRDefault="00E83615">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BE74A4" w:rsidRDefault="00E83615">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BE74A4" w:rsidRDefault="00E83615">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BE74A4" w:rsidRDefault="00E83615">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BE74A4" w:rsidRDefault="00E83615">
      <w:pPr>
        <w:pStyle w:val="ProductList-BodySpaced"/>
      </w:pPr>
      <w:r>
        <w:rPr>
          <w:b/>
          <w:color w:val="00188F"/>
        </w:rPr>
        <w:t>Servidor</w:t>
      </w:r>
      <w:r>
        <w:t xml:space="preserve"> significa um sistema de hardware físico que pode executar o software de servidor.</w:t>
      </w:r>
    </w:p>
    <w:p w:rsidR="00BE74A4" w:rsidRDefault="00E83615">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BE74A4" w:rsidRDefault="00E83615">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BE74A4" w:rsidRDefault="00E83615">
      <w:pPr>
        <w:pStyle w:val="ProductList-BodySpaced"/>
      </w:pPr>
      <w:r>
        <w:rPr>
          <w:b/>
          <w:color w:val="00188F"/>
        </w:rPr>
        <w:lastRenderedPageBreak/>
        <w:t>Núcleo Virtual</w:t>
      </w:r>
      <w:r>
        <w:t xml:space="preserve"> significa a unidade de capacidade de processamento num sistema de hardware virtual. Um Núcleo Virtual consiste na representação virtual de um ou mais threads de hardware.</w:t>
      </w:r>
    </w:p>
    <w:p w:rsidR="00BE74A4" w:rsidRDefault="00E83615">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BE74A4" w:rsidRDefault="00E83615">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BE74A4" w:rsidRDefault="00E83615">
      <w:pPr>
        <w:pStyle w:val="ProductList-BodySpaced"/>
      </w:pPr>
      <w:r>
        <w:t>O software nas Soluções Web da Internet é utilizado para executar:</w:t>
      </w:r>
    </w:p>
    <w:p w:rsidR="00BE74A4" w:rsidRDefault="00E83615" w:rsidP="00224A33">
      <w:pPr>
        <w:pStyle w:val="ProductList-Bullet"/>
        <w:numPr>
          <w:ilvl w:val="0"/>
          <w:numId w:val="37"/>
        </w:numPr>
      </w:pPr>
      <w:r>
        <w:t xml:space="preserve">software do servidor Web (por exemplo, Serviços de Informação Internet da Microsoft) e agentes de gestão ou segurança (por exemplo, o agente System Center Operations Manager); </w:t>
      </w:r>
    </w:p>
    <w:p w:rsidR="00BE74A4" w:rsidRDefault="00E83615" w:rsidP="00224A33">
      <w:pPr>
        <w:pStyle w:val="ProductList-Bullet"/>
        <w:numPr>
          <w:ilvl w:val="0"/>
          <w:numId w:val="37"/>
        </w:numPr>
      </w:pPr>
      <w:r>
        <w:t xml:space="preserve">software do motor de base de dados (por exemplo, Microsoft SQL Server) apenas para suportar as Soluções Web da Internet; ou </w:t>
      </w:r>
    </w:p>
    <w:p w:rsidR="00BE74A4" w:rsidRDefault="00E83615" w:rsidP="00224A33">
      <w:pPr>
        <w:pStyle w:val="ProductList-Bullet"/>
        <w:numPr>
          <w:ilvl w:val="0"/>
          <w:numId w:val="37"/>
        </w:numPr>
      </w:pPr>
      <w:r>
        <w:t>o serviço Sistema de Nomes de Domínio (DNS) para fornecer resolução de nomes de Internet aos endereços IP, desde que esta não seja a única função dessa instância do software.</w:t>
      </w:r>
    </w:p>
    <w:p w:rsidR="00BE74A4" w:rsidRDefault="00E83615">
      <w:pPr>
        <w:pStyle w:val="ProductList-BodySpaced"/>
      </w:pPr>
      <w:r>
        <w:rPr>
          <w:b/>
        </w:rPr>
        <w:t xml:space="preserve"> O </w:t>
      </w:r>
      <w:r>
        <w:rPr>
          <w:b/>
          <w:color w:val="00188F"/>
        </w:rPr>
        <w:t xml:space="preserve">Windows Server Container </w:t>
      </w:r>
      <w:r>
        <w:t>é uma funcionalidade do software Windows Server.</w:t>
      </w:r>
    </w:p>
    <w:p w:rsidR="00BE74A4" w:rsidRDefault="00E83615">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BE74A4" w:rsidRDefault="00BE74A4">
      <w:pPr>
        <w:pStyle w:val="ProductList-BodySpaced"/>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Spaced"/>
      </w:pPr>
    </w:p>
    <w:p w:rsidR="00BE74A4" w:rsidRDefault="00BE74A4">
      <w:pPr>
        <w:sectPr w:rsidR="00BE74A4">
          <w:headerReference w:type="default" r:id="rId139"/>
          <w:footerReference w:type="default" r:id="rId140"/>
          <w:type w:val="continuous"/>
          <w:pgSz w:w="12240" w:h="15840" w:code="1"/>
          <w:pgMar w:top="1170" w:right="720" w:bottom="720" w:left="720" w:header="432" w:footer="288" w:gutter="0"/>
          <w:cols w:space="360"/>
        </w:sectPr>
      </w:pPr>
    </w:p>
    <w:p w:rsidR="00BE74A4" w:rsidRDefault="00E83615">
      <w:pPr>
        <w:pStyle w:val="ProductList-SectionHeading"/>
        <w:pageBreakBefore/>
        <w:outlineLvl w:val="0"/>
      </w:pPr>
      <w:bookmarkStart w:id="342" w:name="_Sec591"/>
      <w:bookmarkEnd w:id="332"/>
      <w:r>
        <w:lastRenderedPageBreak/>
        <w:t>Apêndice A – Licenças Equivalentes de CAL/ML</w:t>
      </w:r>
      <w:r>
        <w:fldChar w:fldCharType="begin"/>
      </w:r>
      <w:r>
        <w:instrText xml:space="preserve"> TC "</w:instrText>
      </w:r>
      <w:bookmarkStart w:id="343" w:name="_Toc473204486"/>
      <w:r>
        <w:instrText>Apêndice A – Licenças Equivalentes de CAL/ML</w:instrText>
      </w:r>
      <w:bookmarkEnd w:id="343"/>
      <w:r>
        <w:instrText>" \l 1</w:instrText>
      </w:r>
      <w:r>
        <w:fldChar w:fldCharType="end"/>
      </w:r>
    </w:p>
    <w:p w:rsidR="00BE74A4" w:rsidRDefault="00E83615">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74A4" w:rsidRDefault="00BE74A4">
      <w:pPr>
        <w:pStyle w:val="ProductList-Body"/>
      </w:pPr>
    </w:p>
    <w:tbl>
      <w:tblPr>
        <w:tblStyle w:val="PURTable"/>
        <w:tblW w:w="0" w:type="dxa"/>
        <w:tblLook w:val="04A0" w:firstRow="1" w:lastRow="0" w:firstColumn="1" w:lastColumn="0" w:noHBand="0" w:noVBand="1"/>
      </w:tblPr>
      <w:tblGrid>
        <w:gridCol w:w="1016"/>
        <w:gridCol w:w="346"/>
        <w:gridCol w:w="345"/>
        <w:gridCol w:w="345"/>
        <w:gridCol w:w="345"/>
        <w:gridCol w:w="708"/>
        <w:gridCol w:w="548"/>
        <w:gridCol w:w="554"/>
        <w:gridCol w:w="964"/>
        <w:gridCol w:w="548"/>
        <w:gridCol w:w="708"/>
        <w:gridCol w:w="548"/>
        <w:gridCol w:w="537"/>
        <w:gridCol w:w="964"/>
        <w:gridCol w:w="548"/>
        <w:gridCol w:w="459"/>
        <w:gridCol w:w="414"/>
        <w:gridCol w:w="473"/>
        <w:gridCol w:w="422"/>
      </w:tblGrid>
      <w:tr w:rsidR="00BE74A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E74A4" w:rsidRDefault="00BE74A4">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E74A4" w:rsidRDefault="00E83615">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E74A4" w:rsidRDefault="00E8361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E74A4" w:rsidRDefault="00E83615">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E74A4" w:rsidRDefault="00E83615">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E74A4" w:rsidRDefault="00E83615">
            <w:pPr>
              <w:pStyle w:val="ProductList-TableBody"/>
              <w:jc w:val="center"/>
            </w:pPr>
            <w:r>
              <w:rPr>
                <w:color w:val="FFFFFF"/>
              </w:rPr>
              <w:t>Secure Productive Enterprise</w:t>
            </w:r>
          </w:p>
        </w:tc>
      </w:tr>
      <w:tr w:rsidR="00BE74A4">
        <w:tc>
          <w:tcPr>
            <w:tcW w:w="480" w:type="dxa"/>
            <w:tcBorders>
              <w:top w:val="none" w:sz="4" w:space="0" w:color="BFBFBF"/>
              <w:left w:val="none" w:sz="24" w:space="0" w:color="808080"/>
              <w:bottom w:val="single" w:sz="4" w:space="0" w:color="FFFFFF"/>
              <w:right w:val="single" w:sz="6" w:space="0" w:color="FFFFFF"/>
            </w:tcBorders>
          </w:tcPr>
          <w:p w:rsidR="00BE74A4" w:rsidRDefault="00E83615">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4A4" w:rsidRDefault="00E83615">
            <w:pPr>
              <w:pStyle w:val="ProductList-TableBody"/>
              <w:jc w:val="center"/>
            </w:pPr>
            <w:r>
              <w:rPr>
                <w:color w:val="FFFFFF"/>
              </w:rPr>
              <w:t>E5</w:t>
            </w:r>
          </w:p>
        </w:tc>
      </w:tr>
      <w:tr w:rsidR="00BE74A4">
        <w:tc>
          <w:tcPr>
            <w:tcW w:w="480" w:type="dxa"/>
            <w:gridSpan w:val="16"/>
            <w:tcBorders>
              <w:top w:val="single" w:sz="4" w:space="0" w:color="FFFFFF"/>
              <w:left w:val="single" w:sz="6" w:space="0" w:color="FFFFFF"/>
              <w:bottom w:val="single" w:sz="4" w:space="0" w:color="FFFFFF"/>
              <w:right w:val="single" w:sz="6" w:space="0" w:color="FFFFFF"/>
            </w:tcBorders>
          </w:tcPr>
          <w:p w:rsidR="00BE74A4" w:rsidRDefault="00E83615">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r>
      <w:tr w:rsidR="00BE74A4">
        <w:tc>
          <w:tcPr>
            <w:tcW w:w="480" w:type="dxa"/>
            <w:tcBorders>
              <w:top w:val="dashed" w:sz="4" w:space="0" w:color="BFBFBF"/>
              <w:left w:val="none" w:sz="24" w:space="0" w:color="808080"/>
              <w:bottom w:val="dashed" w:sz="4" w:space="0" w:color="BFBFBF"/>
              <w:right w:val="single" w:sz="6" w:space="0" w:color="FFFFFF"/>
            </w:tcBorders>
          </w:tcPr>
          <w:p w:rsidR="00BE74A4" w:rsidRDefault="00E83615">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tcBorders>
              <w:top w:val="dashed" w:sz="4" w:space="0" w:color="BFBFBF"/>
              <w:left w:val="none" w:sz="24" w:space="0" w:color="808080"/>
              <w:bottom w:val="single" w:sz="4" w:space="0" w:color="FFFFFF"/>
              <w:right w:val="single" w:sz="6" w:space="0" w:color="FFFFFF"/>
            </w:tcBorders>
          </w:tcPr>
          <w:p w:rsidR="00BE74A4" w:rsidRDefault="00E83615">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gridSpan w:val="16"/>
            <w:tcBorders>
              <w:top w:val="single" w:sz="4" w:space="0" w:color="FFFFFF"/>
              <w:left w:val="single" w:sz="6" w:space="0" w:color="FFFFFF"/>
              <w:bottom w:val="single" w:sz="4" w:space="0" w:color="FFFFFF"/>
              <w:right w:val="single" w:sz="6" w:space="0" w:color="FFFFFF"/>
            </w:tcBorders>
          </w:tcPr>
          <w:p w:rsidR="00BE74A4" w:rsidRDefault="00E83615">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r>
      <w:tr w:rsidR="00BE74A4">
        <w:tc>
          <w:tcPr>
            <w:tcW w:w="480" w:type="dxa"/>
            <w:tcBorders>
              <w:top w:val="dashed" w:sz="4" w:space="0" w:color="BFBFBF"/>
              <w:left w:val="none" w:sz="24" w:space="0" w:color="808080"/>
              <w:bottom w:val="dashed" w:sz="4" w:space="0" w:color="BFBFBF"/>
              <w:right w:val="single" w:sz="6" w:space="0" w:color="FFFFFF"/>
            </w:tcBorders>
          </w:tcPr>
          <w:p w:rsidR="00BE74A4" w:rsidRDefault="00E83615">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tcBorders>
              <w:top w:val="dashed" w:sz="4" w:space="0" w:color="BFBFBF"/>
              <w:left w:val="none" w:sz="24" w:space="0" w:color="808080"/>
              <w:bottom w:val="single" w:sz="4" w:space="0" w:color="FFFFFF"/>
              <w:right w:val="single" w:sz="6" w:space="0" w:color="FFFFFF"/>
            </w:tcBorders>
          </w:tcPr>
          <w:p w:rsidR="00BE74A4" w:rsidRDefault="00E83615">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gridSpan w:val="16"/>
            <w:tcBorders>
              <w:top w:val="single" w:sz="4" w:space="0" w:color="FFFFFF"/>
              <w:left w:val="single" w:sz="6" w:space="0" w:color="FFFFFF"/>
              <w:bottom w:val="single" w:sz="4" w:space="0" w:color="FFFFFF"/>
              <w:right w:val="single" w:sz="6" w:space="0" w:color="FFFFFF"/>
            </w:tcBorders>
          </w:tcPr>
          <w:p w:rsidR="00BE74A4" w:rsidRDefault="00E83615">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r>
      <w:tr w:rsidR="00BE74A4">
        <w:tc>
          <w:tcPr>
            <w:tcW w:w="480" w:type="dxa"/>
            <w:tcBorders>
              <w:top w:val="dashed" w:sz="4" w:space="0" w:color="BFBFBF"/>
              <w:left w:val="none" w:sz="24" w:space="0" w:color="808080"/>
              <w:bottom w:val="dashed" w:sz="4" w:space="0" w:color="BFBFBF"/>
              <w:right w:val="single" w:sz="6" w:space="0" w:color="FFFFFF"/>
            </w:tcBorders>
          </w:tcPr>
          <w:p w:rsidR="00BE74A4" w:rsidRDefault="00E83615">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tcBorders>
              <w:top w:val="dashed" w:sz="4" w:space="0" w:color="BFBFBF"/>
              <w:left w:val="none" w:sz="24" w:space="0" w:color="808080"/>
              <w:bottom w:val="single" w:sz="4" w:space="0" w:color="FFFFFF"/>
              <w:right w:val="single" w:sz="6" w:space="0" w:color="FFFFFF"/>
            </w:tcBorders>
          </w:tcPr>
          <w:p w:rsidR="00BE74A4" w:rsidRDefault="00E83615">
            <w:pPr>
              <w:pStyle w:val="ProductList-TableBody"/>
            </w:pPr>
            <w:hyperlink w:anchor="_Sec798">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gridSpan w:val="16"/>
            <w:tcBorders>
              <w:top w:val="single" w:sz="4" w:space="0" w:color="FFFFFF"/>
              <w:left w:val="single" w:sz="6" w:space="0" w:color="FFFFFF"/>
              <w:bottom w:val="single" w:sz="4" w:space="0" w:color="FFFFFF"/>
              <w:right w:val="single" w:sz="6" w:space="0" w:color="FFFFFF"/>
            </w:tcBorders>
          </w:tcPr>
          <w:p w:rsidR="00BE74A4" w:rsidRDefault="00E83615">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r>
      <w:tr w:rsidR="00BE74A4">
        <w:tc>
          <w:tcPr>
            <w:tcW w:w="480" w:type="dxa"/>
            <w:tcBorders>
              <w:top w:val="dashed" w:sz="4" w:space="0" w:color="BFBFBF"/>
              <w:left w:val="none" w:sz="24" w:space="0" w:color="808080"/>
              <w:bottom w:val="single" w:sz="4" w:space="0" w:color="FFFFFF"/>
              <w:right w:val="single" w:sz="6" w:space="0" w:color="FFFFFF"/>
            </w:tcBorders>
          </w:tcPr>
          <w:p w:rsidR="00BE74A4" w:rsidRDefault="00E83615">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gridSpan w:val="16"/>
            <w:tcBorders>
              <w:top w:val="single" w:sz="4" w:space="0" w:color="FFFFFF"/>
              <w:left w:val="single" w:sz="6" w:space="0" w:color="FFFFFF"/>
              <w:bottom w:val="single" w:sz="4" w:space="0" w:color="FFFFFF"/>
              <w:right w:val="single" w:sz="6" w:space="0" w:color="FFFFFF"/>
            </w:tcBorders>
          </w:tcPr>
          <w:p w:rsidR="00BE74A4" w:rsidRDefault="00E83615">
            <w:pPr>
              <w:pStyle w:val="ProductList-TableBody"/>
            </w:pPr>
            <w:r>
              <w:rPr>
                <w:b/>
              </w:rPr>
              <w:t>Skype para Business Server 2015</w:t>
            </w: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r>
      <w:tr w:rsidR="00BE74A4">
        <w:tc>
          <w:tcPr>
            <w:tcW w:w="480" w:type="dxa"/>
            <w:tcBorders>
              <w:top w:val="dashed" w:sz="4" w:space="0" w:color="BFBFBF"/>
              <w:left w:val="none" w:sz="24" w:space="0" w:color="808080"/>
              <w:bottom w:val="dashed" w:sz="4" w:space="0" w:color="BFBFBF"/>
              <w:right w:val="single" w:sz="6" w:space="0" w:color="FFFFFF"/>
            </w:tcBorders>
          </w:tcPr>
          <w:p w:rsidR="00BE74A4" w:rsidRDefault="00E83615">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tcBorders>
              <w:top w:val="dashed" w:sz="4" w:space="0" w:color="BFBFBF"/>
              <w:left w:val="none" w:sz="24" w:space="0" w:color="808080"/>
              <w:bottom w:val="dashed" w:sz="4" w:space="0" w:color="BFBFBF"/>
              <w:right w:val="single" w:sz="6" w:space="0" w:color="FFFFFF"/>
            </w:tcBorders>
          </w:tcPr>
          <w:p w:rsidR="00BE74A4" w:rsidRDefault="00E83615">
            <w:pPr>
              <w:pStyle w:val="ProductList-TableBody"/>
            </w:pPr>
            <w:hyperlink w:anchor="_Sec799">
              <w:r>
                <w:rPr>
                  <w:color w:val="00467F"/>
                  <w:u w:val="single"/>
                </w:rPr>
                <w:t>Adicional</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tcBorders>
              <w:top w:val="dashed" w:sz="4" w:space="0" w:color="BFBFBF"/>
              <w:left w:val="none" w:sz="24" w:space="0" w:color="808080"/>
              <w:bottom w:val="single" w:sz="4" w:space="0" w:color="FFFFFF"/>
              <w:right w:val="single" w:sz="6" w:space="0" w:color="FFFFFF"/>
            </w:tcBorders>
          </w:tcPr>
          <w:p w:rsidR="00BE74A4" w:rsidRDefault="00E83615">
            <w:pPr>
              <w:pStyle w:val="ProductList-TableBody"/>
            </w:pPr>
            <w:hyperlink w:anchor="_Sec799">
              <w:r>
                <w:rPr>
                  <w:color w:val="00467F"/>
                  <w:u w:val="single"/>
                </w:rPr>
                <w:t>Adicional</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gridSpan w:val="16"/>
            <w:tcBorders>
              <w:top w:val="single" w:sz="4" w:space="0" w:color="FFFFFF"/>
              <w:left w:val="single" w:sz="6" w:space="0" w:color="FFFFFF"/>
              <w:bottom w:val="single" w:sz="4" w:space="0" w:color="FFFFFF"/>
              <w:right w:val="single" w:sz="6" w:space="0" w:color="FFFFFF"/>
            </w:tcBorders>
          </w:tcPr>
          <w:p w:rsidR="00BE74A4" w:rsidRDefault="00E83615">
            <w:pPr>
              <w:pStyle w:val="ProductList-TableBody"/>
            </w:pPr>
            <w:r>
              <w:rPr>
                <w:b/>
              </w:rPr>
              <w:t>Windows MultiPoint Server 2016 Premium (apenas Académico)</w:t>
            </w: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r>
      <w:tr w:rsidR="00BE74A4">
        <w:tc>
          <w:tcPr>
            <w:tcW w:w="480" w:type="dxa"/>
            <w:tcBorders>
              <w:top w:val="dashed" w:sz="4" w:space="0" w:color="BFBFBF"/>
              <w:left w:val="none" w:sz="24" w:space="0" w:color="808080"/>
              <w:bottom w:val="dashed" w:sz="4" w:space="0" w:color="BFBFBF"/>
              <w:right w:val="single" w:sz="6" w:space="0" w:color="FFFFFF"/>
            </w:tcBorders>
          </w:tcPr>
          <w:p w:rsidR="00BE74A4" w:rsidRDefault="00E83615">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tcBorders>
              <w:top w:val="dashed" w:sz="4" w:space="0" w:color="BFBFBF"/>
              <w:left w:val="none" w:sz="24" w:space="0" w:color="808080"/>
              <w:bottom w:val="single" w:sz="4" w:space="0" w:color="FFFFFF"/>
              <w:right w:val="single" w:sz="6" w:space="0" w:color="FFFFFF"/>
            </w:tcBorders>
          </w:tcPr>
          <w:p w:rsidR="00BE74A4" w:rsidRDefault="00E83615">
            <w:pPr>
              <w:pStyle w:val="ProductList-TableBody"/>
            </w:pPr>
            <w:hyperlink w:anchor="_Sec800">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gridSpan w:val="16"/>
            <w:tcBorders>
              <w:top w:val="single" w:sz="4" w:space="0" w:color="FFFFFF"/>
              <w:left w:val="single" w:sz="6" w:space="0" w:color="FFFFFF"/>
              <w:bottom w:val="single" w:sz="4" w:space="0" w:color="FFFFFF"/>
              <w:right w:val="single" w:sz="6" w:space="0" w:color="FFFFFF"/>
            </w:tcBorders>
          </w:tcPr>
          <w:p w:rsidR="00BE74A4" w:rsidRDefault="00E83615">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r>
      <w:tr w:rsidR="00BE74A4">
        <w:tc>
          <w:tcPr>
            <w:tcW w:w="480" w:type="dxa"/>
            <w:tcBorders>
              <w:top w:val="dashed" w:sz="4" w:space="0" w:color="BFBFBF"/>
              <w:left w:val="none" w:sz="24" w:space="0" w:color="808080"/>
              <w:bottom w:val="dashed" w:sz="4" w:space="0" w:color="BFBFBF"/>
              <w:right w:val="single" w:sz="6" w:space="0" w:color="FFFFFF"/>
            </w:tcBorders>
          </w:tcPr>
          <w:p w:rsidR="00BE74A4" w:rsidRDefault="00E83615">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tcBorders>
              <w:top w:val="dashed" w:sz="4" w:space="0" w:color="BFBFBF"/>
              <w:left w:val="none" w:sz="24" w:space="0" w:color="808080"/>
              <w:bottom w:val="dashed" w:sz="4" w:space="0" w:color="BFBFBF"/>
              <w:right w:val="single" w:sz="6" w:space="0" w:color="FFFFFF"/>
            </w:tcBorders>
          </w:tcPr>
          <w:p w:rsidR="00BE74A4" w:rsidRDefault="00E83615">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tcBorders>
              <w:top w:val="dashed" w:sz="4" w:space="0" w:color="BFBFBF"/>
              <w:left w:val="none" w:sz="24" w:space="0" w:color="808080"/>
              <w:bottom w:val="single" w:sz="4" w:space="0" w:color="FFFFFF"/>
              <w:right w:val="single" w:sz="6" w:space="0" w:color="FFFFFF"/>
            </w:tcBorders>
          </w:tcPr>
          <w:p w:rsidR="00BE74A4" w:rsidRDefault="00E83615">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gridSpan w:val="16"/>
            <w:tcBorders>
              <w:top w:val="single" w:sz="4" w:space="0" w:color="FFFFFF"/>
              <w:left w:val="single" w:sz="6" w:space="0" w:color="FFFFFF"/>
              <w:bottom w:val="single" w:sz="4" w:space="0" w:color="FFFFFF"/>
              <w:right w:val="single" w:sz="6" w:space="0" w:color="FFFFFF"/>
            </w:tcBorders>
          </w:tcPr>
          <w:p w:rsidR="00BE74A4" w:rsidRDefault="00E83615">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r>
      <w:tr w:rsidR="00BE74A4">
        <w:tc>
          <w:tcPr>
            <w:tcW w:w="480" w:type="dxa"/>
            <w:tcBorders>
              <w:top w:val="dashed" w:sz="4" w:space="0" w:color="BFBFBF"/>
              <w:left w:val="none" w:sz="24" w:space="0" w:color="808080"/>
              <w:bottom w:val="dashed" w:sz="4" w:space="0" w:color="BFBFBF"/>
              <w:right w:val="single" w:sz="6" w:space="0" w:color="FFFFFF"/>
            </w:tcBorders>
          </w:tcPr>
          <w:p w:rsidR="00BE74A4" w:rsidRDefault="00E83615">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tcBorders>
              <w:top w:val="dashed" w:sz="4" w:space="0" w:color="BFBFBF"/>
              <w:left w:val="none" w:sz="24" w:space="0" w:color="808080"/>
              <w:bottom w:val="dashed" w:sz="4" w:space="0" w:color="BFBFBF"/>
              <w:right w:val="single" w:sz="6" w:space="0" w:color="FFFFFF"/>
            </w:tcBorders>
          </w:tcPr>
          <w:p w:rsidR="00BE74A4" w:rsidRDefault="00E83615">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tcBorders>
              <w:top w:val="dashed" w:sz="4" w:space="0" w:color="BFBFBF"/>
              <w:left w:val="none" w:sz="24" w:space="0" w:color="808080"/>
              <w:bottom w:val="single" w:sz="4" w:space="0" w:color="FFFFFF"/>
              <w:right w:val="single" w:sz="6" w:space="0" w:color="FFFFFF"/>
            </w:tcBorders>
          </w:tcPr>
          <w:p w:rsidR="00BE74A4" w:rsidRDefault="00E83615">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gridSpan w:val="16"/>
            <w:tcBorders>
              <w:top w:val="single" w:sz="4" w:space="0" w:color="FFFFFF"/>
              <w:left w:val="single" w:sz="6" w:space="0" w:color="FFFFFF"/>
              <w:bottom w:val="single" w:sz="4" w:space="0" w:color="FFFFFF"/>
              <w:right w:val="single" w:sz="6" w:space="0" w:color="FFFFFF"/>
            </w:tcBorders>
          </w:tcPr>
          <w:p w:rsidR="00BE74A4" w:rsidRDefault="00E83615">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r>
      <w:tr w:rsidR="00BE74A4">
        <w:tc>
          <w:tcPr>
            <w:tcW w:w="480" w:type="dxa"/>
            <w:tcBorders>
              <w:top w:val="dashed" w:sz="4" w:space="0" w:color="BFBFBF"/>
              <w:left w:val="none" w:sz="24" w:space="0" w:color="808080"/>
              <w:bottom w:val="single" w:sz="4" w:space="0" w:color="FFFFFF"/>
              <w:right w:val="single" w:sz="6" w:space="0" w:color="FFFFFF"/>
            </w:tcBorders>
          </w:tcPr>
          <w:p w:rsidR="00BE74A4" w:rsidRDefault="00E83615">
            <w:pPr>
              <w:pStyle w:val="ProductList-TableBody"/>
            </w:pPr>
            <w:hyperlink w:anchor="_Sec801">
              <w:r>
                <w:rPr>
                  <w:color w:val="00467F"/>
                  <w:u w:val="single"/>
                </w:rPr>
                <w:t>Gestão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4A4" w:rsidRDefault="00BE74A4">
            <w:pPr>
              <w:pStyle w:val="ProductList-TableBody"/>
              <w:jc w:val="center"/>
            </w:pPr>
          </w:p>
        </w:tc>
      </w:tr>
      <w:tr w:rsidR="00BE74A4">
        <w:tc>
          <w:tcPr>
            <w:tcW w:w="480" w:type="dxa"/>
            <w:gridSpan w:val="16"/>
            <w:tcBorders>
              <w:top w:val="single" w:sz="4" w:space="0" w:color="FFFFFF"/>
              <w:left w:val="single" w:sz="6" w:space="0" w:color="FFFFFF"/>
              <w:bottom w:val="single" w:sz="4" w:space="0" w:color="FFFFFF"/>
              <w:right w:val="single" w:sz="6" w:space="0" w:color="FFFFFF"/>
            </w:tcBorders>
          </w:tcPr>
          <w:p w:rsidR="00BE74A4" w:rsidRDefault="00E83615">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4A4" w:rsidRDefault="00BE74A4">
            <w:pPr>
              <w:pStyle w:val="ProductList-TableBody"/>
            </w:pPr>
          </w:p>
        </w:tc>
      </w:tr>
      <w:tr w:rsidR="00BE74A4">
        <w:tc>
          <w:tcPr>
            <w:tcW w:w="480" w:type="dxa"/>
            <w:tcBorders>
              <w:top w:val="dashed" w:sz="4" w:space="0" w:color="BFBFBF"/>
              <w:left w:val="none" w:sz="24" w:space="0" w:color="808080"/>
              <w:bottom w:val="none" w:sz="4" w:space="0" w:color="6E6E6E"/>
              <w:right w:val="single" w:sz="6" w:space="0" w:color="FFFFFF"/>
            </w:tcBorders>
          </w:tcPr>
          <w:p w:rsidR="00BE74A4" w:rsidRDefault="00E83615">
            <w:pPr>
              <w:pStyle w:val="ProductList-TableBody"/>
            </w:pPr>
            <w:hyperlink w:anchor="_Sec802">
              <w:r>
                <w:rPr>
                  <w:color w:val="00467F"/>
                  <w:u w:val="single"/>
                </w:rPr>
                <w:t>Gestão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4A4" w:rsidRDefault="00BE74A4">
            <w:pPr>
              <w:pStyle w:val="ProductList-TableBody"/>
              <w:jc w:val="center"/>
            </w:pPr>
          </w:p>
        </w:tc>
      </w:tr>
    </w:tbl>
    <w:p w:rsidR="00BE74A4" w:rsidRDefault="00E83615">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w:t>
      </w:r>
    </w:p>
    <w:p w:rsidR="00BE74A4" w:rsidRDefault="00E83615">
      <w:pPr>
        <w:pStyle w:val="ProductList-SectionHeading"/>
        <w:pageBreakBefore/>
        <w:outlineLvl w:val="0"/>
      </w:pPr>
      <w:bookmarkStart w:id="344" w:name="_Sec564"/>
      <w:bookmarkEnd w:id="342"/>
      <w:r>
        <w:lastRenderedPageBreak/>
        <w:t>Apêndice B – Software Assurance</w:t>
      </w:r>
      <w:r>
        <w:fldChar w:fldCharType="begin"/>
      </w:r>
      <w:r>
        <w:instrText xml:space="preserve"> TC "</w:instrText>
      </w:r>
      <w:bookmarkStart w:id="345" w:name="_Toc473204487"/>
      <w:r>
        <w:instrText>Apêndice B – Software Assurance</w:instrText>
      </w:r>
      <w:bookmarkEnd w:id="345"/>
      <w:r>
        <w:instrText>" \l 1</w:instrText>
      </w:r>
      <w:r>
        <w:fldChar w:fldCharType="end"/>
      </w:r>
    </w:p>
    <w:p w:rsidR="00BE74A4" w:rsidRDefault="00E83615">
      <w:pPr>
        <w:pStyle w:val="ProductList-Offering1Heading"/>
        <w:outlineLvl w:val="1"/>
      </w:pPr>
      <w:bookmarkStart w:id="346" w:name="_Sec573"/>
      <w:r>
        <w:t>Adquirir Software Assurance</w:t>
      </w:r>
      <w:bookmarkEnd w:id="346"/>
      <w:r>
        <w:fldChar w:fldCharType="begin"/>
      </w:r>
      <w:r>
        <w:instrText xml:space="preserve"> TC "</w:instrText>
      </w:r>
      <w:bookmarkStart w:id="347" w:name="_Toc473204488"/>
      <w:r>
        <w:instrText>Adquirir Software Assurance</w:instrText>
      </w:r>
      <w:bookmarkEnd w:id="347"/>
      <w:r>
        <w:instrText>" \l 2</w:instrText>
      </w:r>
      <w:r>
        <w:fldChar w:fldCharType="end"/>
      </w:r>
    </w:p>
    <w:p w:rsidR="00BE74A4" w:rsidRDefault="00E83615">
      <w:pPr>
        <w:pStyle w:val="ProductList-Body"/>
      </w:pPr>
      <w:r>
        <w:t xml:space="preserve">Existem três níveis diferentes de compromisso que o Cliente poderá selecionar quando adquirir SA, que pode variar consoante o programa. O Cliente pode: </w:t>
      </w:r>
    </w:p>
    <w:p w:rsidR="00BE74A4" w:rsidRDefault="00E83615" w:rsidP="00224A33">
      <w:pPr>
        <w:pStyle w:val="ProductList-Bullet"/>
        <w:numPr>
          <w:ilvl w:val="0"/>
          <w:numId w:val="38"/>
        </w:numPr>
      </w:pPr>
      <w:r>
        <w:t>Comprometer-se em atribuir cobertura SA a todos os produtos de plataforma.</w:t>
      </w:r>
    </w:p>
    <w:p w:rsidR="00BE74A4" w:rsidRDefault="00E83615" w:rsidP="00224A33">
      <w:pPr>
        <w:pStyle w:val="ProductList-Bullet"/>
        <w:numPr>
          <w:ilvl w:val="0"/>
          <w:numId w:val="38"/>
        </w:numPr>
      </w:pPr>
      <w:r>
        <w:t>Comprometer-se em atribuir cobertura SA a todas as aquisições no âmbito de uma determinada família de produtos (Aplicações, Sistemas ou Servidores), referida como Filiação no Software Assurance (SAM).</w:t>
      </w:r>
    </w:p>
    <w:p w:rsidR="00BE74A4" w:rsidRDefault="00E83615" w:rsidP="00224A33">
      <w:pPr>
        <w:pStyle w:val="ProductList-Bullet"/>
        <w:numPr>
          <w:ilvl w:val="0"/>
          <w:numId w:val="38"/>
        </w:numPr>
      </w:pPr>
      <w:r>
        <w:t>Adquira cobertura SA em produtos individuais sem se comprometer em expandir a cobertura SA por outros Produtos.</w:t>
      </w:r>
    </w:p>
    <w:p w:rsidR="00BE74A4" w:rsidRDefault="00BE74A4">
      <w:pPr>
        <w:pStyle w:val="ProductList-Body"/>
      </w:pPr>
    </w:p>
    <w:p w:rsidR="00BE74A4" w:rsidRDefault="00E83615">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BE74A4" w:rsidRDefault="00BE74A4">
      <w:pPr>
        <w:pStyle w:val="ProductList-Body"/>
      </w:pPr>
    </w:p>
    <w:p w:rsidR="00BE74A4" w:rsidRDefault="00E83615">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BE74A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E74A4" w:rsidRDefault="00E83615">
            <w:pPr>
              <w:pStyle w:val="ProductList-TableBody"/>
              <w:jc w:val="center"/>
            </w:pPr>
            <w:r>
              <w:rPr>
                <w:color w:val="FFFFFF"/>
              </w:rPr>
              <w:t>Programas</w:t>
            </w:r>
          </w:p>
        </w:tc>
      </w:tr>
      <w:tr w:rsidR="00BE74A4">
        <w:tc>
          <w:tcPr>
            <w:tcW w:w="24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BE74A4" w:rsidRDefault="00E83615">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BE74A4">
        <w:tc>
          <w:tcPr>
            <w:tcW w:w="24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 disponível</w:t>
            </w:r>
          </w:p>
        </w:tc>
        <w:tc>
          <w:tcPr>
            <w:tcW w:w="0" w:type="auto"/>
            <w:vMerge/>
          </w:tcPr>
          <w:p w:rsidR="00BE74A4" w:rsidRDefault="00BE74A4"/>
        </w:tc>
      </w:tr>
    </w:tbl>
    <w:p w:rsidR="00BE74A4" w:rsidRDefault="00BE74A4">
      <w:pPr>
        <w:pStyle w:val="ProductList-Body"/>
      </w:pPr>
    </w:p>
    <w:p w:rsidR="00BE74A4" w:rsidRDefault="00E83615">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BE74A4" w:rsidRDefault="00BE74A4">
      <w:pPr>
        <w:pStyle w:val="ProductList-Body"/>
      </w:pPr>
    </w:p>
    <w:p w:rsidR="00BE74A4" w:rsidRDefault="00E83615">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
        <w:outlineLvl w:val="1"/>
      </w:pPr>
      <w:bookmarkStart w:id="348" w:name="_Sec574"/>
      <w:r>
        <w:t>Renovar o Software Assurance</w:t>
      </w:r>
      <w:bookmarkEnd w:id="348"/>
      <w:r>
        <w:fldChar w:fldCharType="begin"/>
      </w:r>
      <w:r>
        <w:instrText xml:space="preserve"> TC "</w:instrText>
      </w:r>
      <w:bookmarkStart w:id="349" w:name="_Toc473204489"/>
      <w:r>
        <w:instrText>Renovar o Software Assurance</w:instrText>
      </w:r>
      <w:bookmarkEnd w:id="349"/>
      <w:r>
        <w:instrText>" \l 2</w:instrText>
      </w:r>
      <w:r>
        <w:fldChar w:fldCharType="end"/>
      </w:r>
    </w:p>
    <w:p w:rsidR="00BE74A4" w:rsidRDefault="00E83615">
      <w:pPr>
        <w:pStyle w:val="ProductList-ClauseHeading"/>
        <w:outlineLvl w:val="2"/>
      </w:pPr>
      <w:r>
        <w:t>Renovar a Cobertura ao abrigo do Mesmo Contrato</w:t>
      </w:r>
    </w:p>
    <w:p w:rsidR="00BE74A4" w:rsidRDefault="00E83615">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BE74A4" w:rsidRDefault="00BE74A4">
      <w:pPr>
        <w:pStyle w:val="ProductList-Body"/>
      </w:pPr>
    </w:p>
    <w:p w:rsidR="00BE74A4" w:rsidRDefault="00E83615">
      <w:pPr>
        <w:pStyle w:val="ProductList-SubClauseHeading"/>
        <w:outlineLvl w:val="3"/>
      </w:pPr>
      <w:r>
        <w:t>Open License</w:t>
      </w:r>
    </w:p>
    <w:p w:rsidR="00BE74A4" w:rsidRDefault="00E83615">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BE74A4" w:rsidRDefault="00BE74A4">
      <w:pPr>
        <w:pStyle w:val="ProductList-BodyIndented"/>
      </w:pPr>
    </w:p>
    <w:p w:rsidR="00BE74A4" w:rsidRDefault="00E83615">
      <w:pPr>
        <w:pStyle w:val="ProductList-SubClauseHeading"/>
        <w:outlineLvl w:val="3"/>
      </w:pPr>
      <w:r>
        <w:t>Contrato Enterprise</w:t>
      </w:r>
    </w:p>
    <w:p w:rsidR="00BE74A4" w:rsidRDefault="00E83615">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BE74A4" w:rsidRDefault="00BE74A4">
      <w:pPr>
        <w:pStyle w:val="ProductList-BodyIndented"/>
      </w:pPr>
    </w:p>
    <w:p w:rsidR="00BE74A4" w:rsidRDefault="00E83615">
      <w:pPr>
        <w:pStyle w:val="ProductList-SubClauseHeading"/>
        <w:outlineLvl w:val="3"/>
      </w:pPr>
      <w:r>
        <w:lastRenderedPageBreak/>
        <w:t>Enrollment for Application Platform</w:t>
      </w:r>
    </w:p>
    <w:p w:rsidR="00BE74A4" w:rsidRDefault="00E83615">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BE74A4" w:rsidRDefault="00BE74A4">
      <w:pPr>
        <w:pStyle w:val="ProductList-BodyIndented"/>
      </w:pPr>
    </w:p>
    <w:p w:rsidR="00BE74A4" w:rsidRDefault="00E83615">
      <w:pPr>
        <w:pStyle w:val="ProductList-ClauseHeading"/>
        <w:outlineLvl w:val="2"/>
      </w:pPr>
      <w:r>
        <w:t>Renovar a Cobertura de um Contrato em Separado</w:t>
      </w:r>
    </w:p>
    <w:p w:rsidR="00BE74A4" w:rsidRDefault="00E83615">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BE74A4" w:rsidRDefault="00BE74A4">
      <w:pPr>
        <w:pStyle w:val="ProductList-Body"/>
      </w:pPr>
    </w:p>
    <w:p w:rsidR="00BE74A4" w:rsidRDefault="00E83615">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BE74A4" w:rsidRDefault="00BE74A4">
      <w:pPr>
        <w:pStyle w:val="ProductList-Body"/>
      </w:pPr>
    </w:p>
    <w:p w:rsidR="00BE74A4" w:rsidRDefault="00E83615">
      <w:pPr>
        <w:pStyle w:val="ProductList-ClauseHeading"/>
        <w:outlineLvl w:val="2"/>
      </w:pPr>
      <w:r>
        <w:t>Renovar a Cobertura Software Assurance para Licenças de Acesso de Cliente (CALs) e Licenças de Gestão de Cliente (MLs)</w:t>
      </w:r>
    </w:p>
    <w:p w:rsidR="00BE74A4" w:rsidRDefault="00E83615">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BE74A4" w:rsidRDefault="00E83615">
      <w:pPr>
        <w:pStyle w:val="ProductList-Body"/>
      </w:pPr>
      <w:r>
        <w:rPr>
          <w:b/>
          <w:color w:val="00188F"/>
        </w:rPr>
        <w:t>Transição entre MLs de Cliente de Utilizador e de OSE</w:t>
      </w:r>
      <w:r>
        <w:t>: Os clientes que estão a renovar a cobertura SA para MLs de Cliente podem mudar entre Utilizador e OSE.</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
        <w:outlineLvl w:val="1"/>
      </w:pPr>
      <w:bookmarkStart w:id="350" w:name="_Sec575"/>
      <w:r>
        <w:t>Licença de Migração para Produtos Descontinuados ou em Fim de Vida Útil</w:t>
      </w:r>
      <w:bookmarkEnd w:id="350"/>
      <w:r>
        <w:fldChar w:fldCharType="begin"/>
      </w:r>
      <w:r>
        <w:instrText xml:space="preserve"> TC "</w:instrText>
      </w:r>
      <w:bookmarkStart w:id="351" w:name="_Toc473204490"/>
      <w:r>
        <w:instrText>Licença de Migração para Produtos Descontinuados ou em Fim de Vida Útil</w:instrText>
      </w:r>
      <w:bookmarkEnd w:id="351"/>
      <w:r>
        <w:instrText>" \l 2</w:instrText>
      </w:r>
      <w:r>
        <w:fldChar w:fldCharType="end"/>
      </w:r>
    </w:p>
    <w:p w:rsidR="00BE74A4" w:rsidRDefault="00E83615">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BE74A4" w:rsidRDefault="00E83615">
      <w:pPr>
        <w:pStyle w:val="ProductList-Body"/>
      </w:pPr>
      <w:r>
        <w:t>“</w:t>
      </w:r>
      <w:r>
        <w:rPr>
          <w:b/>
          <w:color w:val="00188F"/>
        </w:rPr>
        <w:t>Licença de Migração</w:t>
      </w:r>
      <w:r>
        <w:t>”, tal como utilizado neste documento, refere-se a direitos concedidos na Entrada de Produto que refere esta secção.</w:t>
      </w:r>
    </w:p>
    <w:p w:rsidR="00BE74A4" w:rsidRDefault="00BE74A4">
      <w:pPr>
        <w:pStyle w:val="ProductList-Body"/>
      </w:pPr>
    </w:p>
    <w:p w:rsidR="00BE74A4" w:rsidRDefault="00E83615">
      <w:pPr>
        <w:pStyle w:val="ProductList-Body"/>
      </w:pPr>
      <w:r>
        <w:t>A menos que seja estabelecido de outra forma na Entrada de Produto:</w:t>
      </w:r>
    </w:p>
    <w:p w:rsidR="00BE74A4" w:rsidRDefault="00E83615" w:rsidP="00224A33">
      <w:pPr>
        <w:pStyle w:val="ProductList-Bullet"/>
        <w:numPr>
          <w:ilvl w:val="0"/>
          <w:numId w:val="39"/>
        </w:numPr>
      </w:pPr>
      <w:r>
        <w:t>O Cliente poderá atualizar e utilizar o software ao abrigo de uma Licença de Migração em vez do software abrangido pela Licença Qualificável. O Cliente não poderá utilizar o software ao abrigo de ambas as licenças em simultâneo.</w:t>
      </w:r>
    </w:p>
    <w:p w:rsidR="00BE74A4" w:rsidRDefault="00E83615" w:rsidP="00224A33">
      <w:pPr>
        <w:pStyle w:val="ProductList-Bullet"/>
        <w:numPr>
          <w:ilvl w:val="0"/>
          <w:numId w:val="39"/>
        </w:numPr>
      </w:pPr>
      <w:r>
        <w:t>As Licenças de Migração são concedidas individualmente para cada uma das Licenças Qualificáveis do Cliente.</w:t>
      </w:r>
    </w:p>
    <w:p w:rsidR="00BE74A4" w:rsidRDefault="00E83615" w:rsidP="00224A33">
      <w:pPr>
        <w:pStyle w:val="ProductList-Bullet"/>
        <w:numPr>
          <w:ilvl w:val="0"/>
          <w:numId w:val="39"/>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BE74A4" w:rsidRDefault="00E83615" w:rsidP="00224A33">
      <w:pPr>
        <w:pStyle w:val="ProductList-Bullet"/>
        <w:numPr>
          <w:ilvl w:val="0"/>
          <w:numId w:val="39"/>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BE74A4" w:rsidRDefault="00E83615" w:rsidP="00224A33">
      <w:pPr>
        <w:pStyle w:val="ProductList-Bullet"/>
        <w:numPr>
          <w:ilvl w:val="0"/>
          <w:numId w:val="39"/>
        </w:numPr>
      </w:pPr>
      <w:r>
        <w:t>O Cliente não poderá transferir Licenças de Migração em separado das Licenças Qualificáveis.</w:t>
      </w:r>
    </w:p>
    <w:p w:rsidR="00BE74A4" w:rsidRDefault="00E83615" w:rsidP="00224A33">
      <w:pPr>
        <w:pStyle w:val="ProductList-Bullet"/>
        <w:numPr>
          <w:ilvl w:val="0"/>
          <w:numId w:val="39"/>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Offering1Heading"/>
        <w:outlineLvl w:val="1"/>
      </w:pPr>
      <w:bookmarkStart w:id="352" w:name="_Sec576"/>
      <w:r>
        <w:t>Benefícios de Software Assurance</w:t>
      </w:r>
      <w:bookmarkEnd w:id="352"/>
      <w:r>
        <w:fldChar w:fldCharType="begin"/>
      </w:r>
      <w:r>
        <w:instrText xml:space="preserve"> TC "</w:instrText>
      </w:r>
      <w:bookmarkStart w:id="353" w:name="_Toc473204491"/>
      <w:r>
        <w:instrText>Benefícios de Software Assurance</w:instrText>
      </w:r>
      <w:bookmarkEnd w:id="353"/>
      <w:r>
        <w:instrText>" \l 2</w:instrText>
      </w:r>
      <w:r>
        <w:fldChar w:fldCharType="end"/>
      </w:r>
    </w:p>
    <w:p w:rsidR="00BE74A4" w:rsidRDefault="00E83615">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Agrupamento de Servidores</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77">
              <w:r>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80">
              <w:r>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81">
              <w:r>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755">
              <w:r>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82">
              <w:r>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84">
              <w:r>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85">
              <w:r>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88">
              <w:r>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590">
              <w:r>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841">
              <w:r>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hyperlink w:anchor="_Sec652">
              <w:r>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jc w:val="center"/>
            </w:pPr>
          </w:p>
        </w:tc>
      </w:tr>
    </w:tbl>
    <w:p w:rsidR="00BE74A4" w:rsidRDefault="00BE74A4">
      <w:pPr>
        <w:pStyle w:val="ProductList-Body"/>
      </w:pPr>
    </w:p>
    <w:p w:rsidR="00BE74A4" w:rsidRDefault="00E83615">
      <w:pPr>
        <w:pStyle w:val="ProductList-ClauseHeading"/>
        <w:outlineLvl w:val="2"/>
      </w:pPr>
      <w:bookmarkStart w:id="354" w:name="_Sec577"/>
      <w:r>
        <w:t>Direitos de Nova Versão</w:t>
      </w:r>
      <w:bookmarkEnd w:id="354"/>
    </w:p>
    <w:p w:rsidR="00BE74A4" w:rsidRDefault="00E83615">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BE74A4" w:rsidRDefault="00BE74A4">
      <w:pPr>
        <w:pStyle w:val="ProductList-Body"/>
      </w:pPr>
    </w:p>
    <w:p w:rsidR="00BE74A4" w:rsidRDefault="00E83615">
      <w:pPr>
        <w:pStyle w:val="ProductList-ClauseHeading"/>
        <w:outlineLvl w:val="2"/>
      </w:pPr>
      <w:bookmarkStart w:id="355" w:name="_Sec931"/>
      <w:r>
        <w:t>Calcular os Pontos dos Benefícios de Software Assurance</w:t>
      </w:r>
      <w:bookmarkEnd w:id="355"/>
    </w:p>
    <w:p w:rsidR="00BE74A4" w:rsidRDefault="00E83615">
      <w:pPr>
        <w:pStyle w:val="ProductList-Body"/>
      </w:pPr>
      <w:r>
        <w:t>As elegibilidades são calculadas num sistema baseado em pontos para os seguintes benefícios:</w:t>
      </w:r>
    </w:p>
    <w:p w:rsidR="00BE74A4" w:rsidRDefault="00E83615" w:rsidP="00224A33">
      <w:pPr>
        <w:pStyle w:val="ProductList-Bullet"/>
        <w:numPr>
          <w:ilvl w:val="0"/>
          <w:numId w:val="40"/>
        </w:numPr>
      </w:pPr>
      <w:r>
        <w:t>Serviços de Planeamento</w:t>
      </w:r>
    </w:p>
    <w:p w:rsidR="00BE74A4" w:rsidRDefault="00E83615" w:rsidP="00224A33">
      <w:pPr>
        <w:pStyle w:val="ProductList-Bullet"/>
        <w:numPr>
          <w:ilvl w:val="0"/>
          <w:numId w:val="40"/>
        </w:numPr>
      </w:pPr>
      <w:r>
        <w:t>Vouchers de Formação</w:t>
      </w:r>
    </w:p>
    <w:p w:rsidR="00BE74A4" w:rsidRDefault="00E83615" w:rsidP="00224A33">
      <w:pPr>
        <w:pStyle w:val="ProductList-Bullet"/>
        <w:numPr>
          <w:ilvl w:val="0"/>
          <w:numId w:val="40"/>
        </w:numPr>
      </w:pPr>
      <w:r>
        <w:t>Suporte 24x7 à Resolução de Problemas (Telefone) apenas no MPSA</w:t>
      </w:r>
    </w:p>
    <w:p w:rsidR="00BE74A4" w:rsidRDefault="00E83615">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BE74A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E74A4" w:rsidRDefault="00E83615">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E74A4" w:rsidRDefault="00E83615">
            <w:pPr>
              <w:pStyle w:val="ProductList-TableBody"/>
            </w:pPr>
            <w:r>
              <w:rPr>
                <w:color w:val="FFFFFF"/>
              </w:rPr>
              <w:t>Pontos</w:t>
            </w:r>
          </w:p>
        </w:tc>
      </w:tr>
      <w:tr w:rsidR="00BE74A4">
        <w:tc>
          <w:tcPr>
            <w:tcW w:w="105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1</w:t>
            </w:r>
          </w:p>
        </w:tc>
      </w:tr>
      <w:tr w:rsidR="00BE74A4">
        <w:tc>
          <w:tcPr>
            <w:tcW w:w="105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Windows Server Standard (Licença Core, 2 por pacote), Licença de Gestão de Servidor do System Center Standard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5</w:t>
            </w:r>
          </w:p>
        </w:tc>
      </w:tr>
      <w:tr w:rsidR="00BE74A4">
        <w:tc>
          <w:tcPr>
            <w:tcW w:w="105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Windows Server Datacenter (Licença Core, 2 por pacote), Licença de Gestão de Servidor do System Center Datacenter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10</w:t>
            </w:r>
          </w:p>
        </w:tc>
      </w:tr>
      <w:tr w:rsidR="00BE74A4">
        <w:tc>
          <w:tcPr>
            <w:tcW w:w="105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SQL Server Standard Edition, Windows Server Standard Edition, System Center Standard Server Management License (2 processadores), Visual Studio Professional com MSDN, Visual Studio Test Professional com MSDN 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25</w:t>
            </w:r>
          </w:p>
        </w:tc>
      </w:tr>
      <w:tr w:rsidR="00BE74A4">
        <w:tc>
          <w:tcPr>
            <w:tcW w:w="105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SQL Server Enterprise Edition, SQL Server Business Intelligence, Windows Server Enterprise Edition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50</w:t>
            </w:r>
          </w:p>
        </w:tc>
      </w:tr>
      <w:tr w:rsidR="00BE74A4">
        <w:tc>
          <w:tcPr>
            <w:tcW w:w="1052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BE74A4" w:rsidRDefault="00E83615">
            <w:pPr>
              <w:pStyle w:val="ProductList-TableBody"/>
            </w:pPr>
            <w:r>
              <w:t>75</w:t>
            </w:r>
          </w:p>
        </w:tc>
      </w:tr>
    </w:tbl>
    <w:p w:rsidR="00BE74A4" w:rsidRDefault="00E83615">
      <w:pPr>
        <w:pStyle w:val="ProductList-Body"/>
      </w:pPr>
      <w:r>
        <w:rPr>
          <w:b/>
          <w:i/>
        </w:rPr>
        <w:t>Nota:</w:t>
      </w:r>
      <w:r>
        <w:rPr>
          <w:i/>
        </w:rPr>
        <w:t xml:space="preserve"> Para as SQL CALs, consulte a tabela de CAL Suites nesta secção</w:t>
      </w:r>
    </w:p>
    <w:p w:rsidR="00BE74A4" w:rsidRDefault="00E83615">
      <w:pPr>
        <w:pStyle w:val="ProductList-Body"/>
      </w:pPr>
      <w:r>
        <w:rPr>
          <w:vertAlign w:val="superscript"/>
        </w:rPr>
        <w:t>1</w:t>
      </w:r>
      <w:r>
        <w:rPr>
          <w:i/>
        </w:rPr>
        <w:t xml:space="preserve"> Para a CAL do Microsoft Dynamics 365 para Vendas No Local e a CAL do Microsoft Dynamics 365 para Suporte ao Cliente No Local são concedidos 2 pontos</w:t>
      </w:r>
    </w:p>
    <w:p w:rsidR="00BE74A4" w:rsidRDefault="00BE74A4">
      <w:pPr>
        <w:pStyle w:val="ProductList-Body"/>
      </w:pPr>
    </w:p>
    <w:p w:rsidR="00BE74A4" w:rsidRDefault="00E83615">
      <w:pPr>
        <w:pStyle w:val="ProductList-ClauseHeading"/>
        <w:outlineLvl w:val="2"/>
      </w:pPr>
      <w:bookmarkStart w:id="356" w:name="_Sec579"/>
      <w:r>
        <w:t>Serviços do Office Online e Office Online Server</w:t>
      </w:r>
      <w:bookmarkEnd w:id="356"/>
    </w:p>
    <w:p w:rsidR="00BE74A4" w:rsidRDefault="00E83615">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BE74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lastRenderedPageBreak/>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Direitos do Office Online</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Standard</w:t>
            </w:r>
            <w:r>
              <w:fldChar w:fldCharType="begin"/>
            </w:r>
            <w:r>
              <w:instrText xml:space="preserve"> XE "Office Standard" </w:instrText>
            </w:r>
            <w:r>
              <w:fldChar w:fldCharType="end"/>
            </w:r>
          </w:p>
          <w:p w:rsidR="00BE74A4" w:rsidRDefault="00E83615">
            <w:pPr>
              <w:pStyle w:val="ProductList-TableBody"/>
            </w:pPr>
            <w:r>
              <w:t>Office Professional Plus</w:t>
            </w:r>
            <w:r>
              <w:fldChar w:fldCharType="begin"/>
            </w:r>
            <w:r>
              <w:instrText xml:space="preserve"> XE "Office Professional Plus" </w:instrText>
            </w:r>
            <w:r>
              <w:fldChar w:fldCharType="end"/>
            </w:r>
          </w:p>
          <w:p w:rsidR="00BE74A4" w:rsidRDefault="00E8361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Online para Office 365</w:t>
            </w:r>
            <w:r>
              <w:fldChar w:fldCharType="begin"/>
            </w:r>
            <w:r>
              <w:instrText xml:space="preserve"> XE "Office Online para Office 365" </w:instrText>
            </w:r>
            <w:r>
              <w:fldChar w:fldCharType="end"/>
            </w:r>
          </w:p>
          <w:p w:rsidR="00BE74A4" w:rsidRDefault="00E83615">
            <w:pPr>
              <w:pStyle w:val="ProductList-TableBody"/>
            </w:pPr>
            <w:r>
              <w:t>Office Online Server</w:t>
            </w:r>
          </w:p>
        </w:tc>
      </w:tr>
    </w:tbl>
    <w:p w:rsidR="00BE74A4" w:rsidRDefault="00E83615">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BE74A4" w:rsidRDefault="00BE74A4">
      <w:pPr>
        <w:pStyle w:val="ProductList-Body"/>
      </w:pPr>
    </w:p>
    <w:p w:rsidR="00BE74A4" w:rsidRDefault="00E83615">
      <w:pPr>
        <w:pStyle w:val="ProductList-ClauseHeading"/>
        <w:outlineLvl w:val="2"/>
      </w:pPr>
      <w:bookmarkStart w:id="357" w:name="_Sec580"/>
      <w:r>
        <w:t>Serviços de Planeamento</w:t>
      </w:r>
      <w:bookmarkEnd w:id="357"/>
    </w:p>
    <w:p w:rsidR="00BE74A4" w:rsidRDefault="00E83615">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BE74A4" w:rsidRDefault="00BE74A4">
      <w:pPr>
        <w:pStyle w:val="ProductList-Body"/>
      </w:pPr>
    </w:p>
    <w:p w:rsidR="00BE74A4" w:rsidRDefault="00E83615">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BE74A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Pontos</w:t>
            </w:r>
          </w:p>
        </w:tc>
      </w:tr>
      <w:tr w:rsidR="00BE74A4">
        <w:tc>
          <w:tcPr>
            <w:tcW w:w="101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1</w:t>
            </w:r>
          </w:p>
        </w:tc>
      </w:tr>
      <w:tr w:rsidR="00BE74A4">
        <w:tc>
          <w:tcPr>
            <w:tcW w:w="101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25</w:t>
            </w:r>
          </w:p>
        </w:tc>
      </w:tr>
      <w:tr w:rsidR="00BE74A4">
        <w:tc>
          <w:tcPr>
            <w:tcW w:w="101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50</w:t>
            </w:r>
          </w:p>
        </w:tc>
      </w:tr>
      <w:tr w:rsidR="00BE74A4">
        <w:tc>
          <w:tcPr>
            <w:tcW w:w="101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75</w:t>
            </w:r>
          </w:p>
        </w:tc>
      </w:tr>
    </w:tbl>
    <w:p w:rsidR="00BE74A4" w:rsidRDefault="00E83615">
      <w:pPr>
        <w:pStyle w:val="ProductList-Body"/>
      </w:pPr>
      <w:r>
        <w:rPr>
          <w:b/>
          <w:i/>
        </w:rPr>
        <w:t>Nota:</w:t>
      </w:r>
      <w:r>
        <w:rPr>
          <w:i/>
        </w:rPr>
        <w:t xml:space="preserve"> Para as SQL CALs, consulte a tabela de CAL Suites nesta secção</w:t>
      </w:r>
    </w:p>
    <w:p w:rsidR="00BE74A4" w:rsidRDefault="00E83615">
      <w:pPr>
        <w:pStyle w:val="ProductList-Body"/>
      </w:pPr>
      <w:r>
        <w:rPr>
          <w:vertAlign w:val="superscript"/>
        </w:rPr>
        <w:t>1</w:t>
      </w:r>
      <w:r>
        <w:rPr>
          <w:i/>
        </w:rPr>
        <w:t xml:space="preserve"> Para a CAL do Microsoft Dynamics 365 para Vendas No Local e a CAL do Microsoft Dynamics 365 para Suporte ao Cliente No Local são concedidos 2 pontos</w:t>
      </w:r>
    </w:p>
    <w:p w:rsidR="00BE74A4" w:rsidRDefault="00BE74A4">
      <w:pPr>
        <w:pStyle w:val="ProductList-Body"/>
      </w:pPr>
    </w:p>
    <w:p w:rsidR="00BE74A4" w:rsidRDefault="00E83615">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BE74A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600,000+</w:t>
            </w:r>
          </w:p>
        </w:tc>
      </w:tr>
      <w:tr w:rsidR="00BE74A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74A4" w:rsidRDefault="00E83615">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75</w:t>
            </w:r>
          </w:p>
        </w:tc>
      </w:tr>
    </w:tbl>
    <w:p w:rsidR="00BE74A4" w:rsidRDefault="00BE74A4">
      <w:pPr>
        <w:pStyle w:val="ProductList-Body"/>
      </w:pPr>
    </w:p>
    <w:p w:rsidR="00BE74A4" w:rsidRDefault="00E83615">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BE74A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74A4" w:rsidRDefault="00E8361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74A4" w:rsidRDefault="00E83615">
            <w:pPr>
              <w:pStyle w:val="ProductList-TableBody"/>
            </w:pPr>
            <w:r>
              <w:t>→600,000+</w:t>
            </w:r>
          </w:p>
        </w:tc>
      </w:tr>
      <w:tr w:rsidR="00BE74A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74A4" w:rsidRDefault="00E83615">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12</w:t>
            </w:r>
          </w:p>
        </w:tc>
      </w:tr>
    </w:tbl>
    <w:p w:rsidR="00BE74A4" w:rsidRDefault="00E83615">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1">
        <w:r>
          <w:rPr>
            <w:color w:val="00467F"/>
            <w:u w:val="single"/>
          </w:rPr>
          <w:t>http://www.microsoft.com/licensing/software-assurance/planning-services-overview.aspx</w:t>
        </w:r>
      </w:hyperlink>
      <w:r>
        <w:t xml:space="preserve">. </w:t>
      </w:r>
    </w:p>
    <w:p w:rsidR="00BE74A4" w:rsidRDefault="00BE74A4">
      <w:pPr>
        <w:pStyle w:val="ProductList-Body"/>
      </w:pPr>
    </w:p>
    <w:p w:rsidR="00BE74A4" w:rsidRDefault="00E83615">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BE74A4" w:rsidRDefault="00E83615" w:rsidP="00224A33">
      <w:pPr>
        <w:pStyle w:val="ProductList-Bullet"/>
        <w:numPr>
          <w:ilvl w:val="0"/>
          <w:numId w:val="41"/>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2">
        <w:r>
          <w:rPr>
            <w:color w:val="00467F"/>
            <w:u w:val="single"/>
          </w:rPr>
          <w:t>http://directory.partners.extranet.microsoft.com/psbproviders</w:t>
        </w:r>
      </w:hyperlink>
    </w:p>
    <w:p w:rsidR="00BE74A4" w:rsidRDefault="00E83615" w:rsidP="00224A33">
      <w:pPr>
        <w:pStyle w:val="ProductList-Bullet"/>
        <w:numPr>
          <w:ilvl w:val="0"/>
          <w:numId w:val="41"/>
        </w:numPr>
      </w:pPr>
      <w:r>
        <w:t xml:space="preserve">Os compromissos dos Serviços de Planeamento fornecem serviços que abrangem um âmbito de trabalho pré-determinado que resulta num plano de implementação de alto nível; a implementação real do software não pode ser incluída. </w:t>
      </w:r>
    </w:p>
    <w:p w:rsidR="00BE74A4" w:rsidRDefault="00E83615" w:rsidP="00224A33">
      <w:pPr>
        <w:pStyle w:val="ProductList-Bullet"/>
        <w:numPr>
          <w:ilvl w:val="0"/>
          <w:numId w:val="41"/>
        </w:numPr>
      </w:pPr>
      <w:r>
        <w:t xml:space="preserve">Os vouchers de Serviços de Planeamento só podem ser resgatados pelo cliente que foi qualificado para o benefício. </w:t>
      </w:r>
    </w:p>
    <w:p w:rsidR="00BE74A4" w:rsidRDefault="00E83615" w:rsidP="00224A33">
      <w:pPr>
        <w:pStyle w:val="ProductList-Bullet"/>
        <w:numPr>
          <w:ilvl w:val="0"/>
          <w:numId w:val="41"/>
        </w:numPr>
      </w:pPr>
      <w:r>
        <w:t xml:space="preserve">Os vouchers de Serviços de Planeamento não podem ser trocados por dinheiro, fundos ou outras considerações valiosas. </w:t>
      </w:r>
    </w:p>
    <w:p w:rsidR="00BE74A4" w:rsidRDefault="00E83615" w:rsidP="00224A33">
      <w:pPr>
        <w:pStyle w:val="ProductList-Bullet"/>
        <w:numPr>
          <w:ilvl w:val="0"/>
          <w:numId w:val="41"/>
        </w:numPr>
      </w:pPr>
      <w:r>
        <w:t xml:space="preserve">A redução da cobertura SA qualificável como resultado de devoluções e outros ajustamentos na faturação, se forem permitidos, poderá diminuir os dias de Serviços de Planeamento permitidos ao Cliente. </w:t>
      </w:r>
    </w:p>
    <w:p w:rsidR="00BE74A4" w:rsidRDefault="00E83615" w:rsidP="00224A33">
      <w:pPr>
        <w:pStyle w:val="ProductList-Bullet"/>
        <w:numPr>
          <w:ilvl w:val="0"/>
          <w:numId w:val="41"/>
        </w:numPr>
      </w:pPr>
      <w:r>
        <w:t xml:space="preserve">Os tipos de voucher não poderão ser combinados. Os compromissos dos Serviços de Planeamento não podem exceder a duração máxima especificada por tipo de compromisso. </w:t>
      </w:r>
    </w:p>
    <w:p w:rsidR="00BE74A4" w:rsidRDefault="00E83615" w:rsidP="00224A33">
      <w:pPr>
        <w:pStyle w:val="ProductList-Bullet"/>
        <w:numPr>
          <w:ilvl w:val="0"/>
          <w:numId w:val="41"/>
        </w:numPr>
      </w:pPr>
      <w:r>
        <w:t xml:space="preserve">Os vouchers só são válidos com Fornecedores qualificados para o tipo de serviço específico para o qual o voucher está a ser resgatado. </w:t>
      </w:r>
    </w:p>
    <w:p w:rsidR="00BE74A4" w:rsidRDefault="00E83615" w:rsidP="00224A33">
      <w:pPr>
        <w:pStyle w:val="ProductList-Bullet"/>
        <w:numPr>
          <w:ilvl w:val="0"/>
          <w:numId w:val="41"/>
        </w:numPr>
      </w:pPr>
      <w:r>
        <w:lastRenderedPageBreak/>
        <w:t xml:space="preserve">Os vouchers têm de ser atribuídos durante o período de cobertura SA. </w:t>
      </w:r>
    </w:p>
    <w:p w:rsidR="00BE74A4" w:rsidRDefault="00E83615" w:rsidP="00224A33">
      <w:pPr>
        <w:pStyle w:val="ProductList-Bullet"/>
        <w:numPr>
          <w:ilvl w:val="0"/>
          <w:numId w:val="41"/>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BE74A4" w:rsidRDefault="00BE74A4">
      <w:pPr>
        <w:pStyle w:val="ProductList-Body"/>
      </w:pPr>
    </w:p>
    <w:p w:rsidR="00BE74A4" w:rsidRDefault="00E83615">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BE74A4" w:rsidRDefault="00BE74A4">
      <w:pPr>
        <w:pStyle w:val="ProductList-Body"/>
      </w:pPr>
    </w:p>
    <w:p w:rsidR="00BE74A4" w:rsidRDefault="00E83615">
      <w:pPr>
        <w:pStyle w:val="ProductList-ClauseHeading"/>
        <w:outlineLvl w:val="2"/>
      </w:pPr>
      <w:bookmarkStart w:id="358" w:name="_Sec581"/>
      <w:r>
        <w:t>Programa Enterprise Source Licensing Program</w:t>
      </w:r>
      <w:bookmarkEnd w:id="358"/>
    </w:p>
    <w:p w:rsidR="00BE74A4" w:rsidRDefault="00E83615">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BE74A4" w:rsidRDefault="00BE74A4">
      <w:pPr>
        <w:pStyle w:val="ProductList-Body"/>
      </w:pPr>
    </w:p>
    <w:p w:rsidR="00BE74A4" w:rsidRDefault="00E83615">
      <w:pPr>
        <w:pStyle w:val="ProductList-ClauseHeading"/>
        <w:outlineLvl w:val="2"/>
      </w:pPr>
      <w:bookmarkStart w:id="359" w:name="_Sec582"/>
      <w:r>
        <w:t>Vouchers de Formação</w:t>
      </w:r>
      <w:bookmarkEnd w:id="359"/>
    </w:p>
    <w:p w:rsidR="00BE74A4" w:rsidRDefault="00E83615">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Conjunto de Sistemas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 dia por 50 licenças (máximo de 10 dias)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 dia por 50 licenças ou pontos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10 dias por inscrição ou Conta de Aquisição elegível</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15 dias*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25 dias*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55 dias*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80 dias*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125 dias*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200 dias*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300 dias*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400 dias*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700 dias*</w:t>
            </w:r>
          </w:p>
        </w:tc>
      </w:tr>
    </w:tbl>
    <w:p w:rsidR="00BE74A4" w:rsidRDefault="00E83615">
      <w:pPr>
        <w:pStyle w:val="ProductList-Body"/>
      </w:pPr>
      <w:r>
        <w:t>*</w:t>
      </w:r>
      <w:r>
        <w:rPr>
          <w:i/>
        </w:rPr>
        <w:t>Número de dias por inscrição, contrato ou Conta de Aquisição elegível.</w:t>
      </w:r>
    </w:p>
    <w:p w:rsidR="00BE74A4" w:rsidRDefault="00BE74A4">
      <w:pPr>
        <w:pStyle w:val="ProductList-Body"/>
      </w:pPr>
    </w:p>
    <w:p w:rsidR="00BE74A4" w:rsidRDefault="00E83615" w:rsidP="00224A33">
      <w:pPr>
        <w:pStyle w:val="ProductList-Bullet"/>
        <w:numPr>
          <w:ilvl w:val="0"/>
          <w:numId w:val="42"/>
        </w:numPr>
      </w:pPr>
      <w:r>
        <w:t xml:space="preserve">Os serviços fornecidos em vouchers são prestados ao abrigo de um contrato entre o Cliente e o Microsoft Learning Partner qualificado. </w:t>
      </w:r>
    </w:p>
    <w:p w:rsidR="00BE74A4" w:rsidRDefault="00E83615" w:rsidP="00224A33">
      <w:pPr>
        <w:pStyle w:val="ProductList-Bullet"/>
        <w:numPr>
          <w:ilvl w:val="0"/>
          <w:numId w:val="42"/>
        </w:numPr>
      </w:pPr>
      <w:r>
        <w:t xml:space="preserve">Os cursos apresentados de uma forma rápida requerem um número de dias de voucher equivalente ao número de dias de curso para a apresentação normal do curso definida na Validação do Voucher SATV e no Sistema de Reserva. </w:t>
      </w:r>
    </w:p>
    <w:p w:rsidR="00BE74A4" w:rsidRDefault="00E83615" w:rsidP="00224A33">
      <w:pPr>
        <w:pStyle w:val="ProductList-Bullet"/>
        <w:numPr>
          <w:ilvl w:val="0"/>
          <w:numId w:val="42"/>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rsidR="00BE74A4" w:rsidRDefault="00E83615" w:rsidP="00224A33">
      <w:pPr>
        <w:pStyle w:val="ProductList-Bullet"/>
        <w:numPr>
          <w:ilvl w:val="0"/>
          <w:numId w:val="42"/>
        </w:numPr>
      </w:pPr>
      <w:r>
        <w:t>Os vouchers não podem ser utilizados para abranger quaisquer honorários relacionados com um cliente que não compareça num curso reservado.</w:t>
      </w:r>
    </w:p>
    <w:p w:rsidR="00BE74A4" w:rsidRDefault="00E83615" w:rsidP="00224A33">
      <w:pPr>
        <w:pStyle w:val="ProductList-Bullet"/>
        <w:numPr>
          <w:ilvl w:val="0"/>
          <w:numId w:val="42"/>
        </w:numPr>
      </w:pPr>
      <w:r>
        <w:t>Os vouchers só poderão ser resgatados pelo indivíduo aprovado pelo cliente para utilizar o voucher.</w:t>
      </w:r>
    </w:p>
    <w:p w:rsidR="00BE74A4" w:rsidRDefault="00E83615" w:rsidP="00224A33">
      <w:pPr>
        <w:pStyle w:val="ProductList-Bullet"/>
        <w:numPr>
          <w:ilvl w:val="0"/>
          <w:numId w:val="42"/>
        </w:numPr>
      </w:pPr>
      <w:r>
        <w:t xml:space="preserve">Os vouchers não poderão ser trocados por dinheiro, fundos ou outras considerações valiosas. </w:t>
      </w:r>
    </w:p>
    <w:p w:rsidR="00BE74A4" w:rsidRDefault="00E83615" w:rsidP="00224A33">
      <w:pPr>
        <w:pStyle w:val="ProductList-Bullet"/>
        <w:numPr>
          <w:ilvl w:val="0"/>
          <w:numId w:val="42"/>
        </w:numPr>
      </w:pPr>
      <w:r>
        <w:t xml:space="preserve">Os vouchers têm de ser atribuídos durante o período de cobertura SA. </w:t>
      </w:r>
    </w:p>
    <w:p w:rsidR="00BE74A4" w:rsidRDefault="00E83615" w:rsidP="00224A33">
      <w:pPr>
        <w:pStyle w:val="ProductList-Bullet"/>
        <w:numPr>
          <w:ilvl w:val="0"/>
          <w:numId w:val="42"/>
        </w:numPr>
      </w:pPr>
      <w:r>
        <w:t xml:space="preserve">Os vouchers expiram 180 dias a contar da data da atribuição do voucher. Os vouchers que expiram antes da expiração da cobertura SA serão devolvidos no conjunto de dias disponíveis do Voucher de Formação. </w:t>
      </w:r>
    </w:p>
    <w:p w:rsidR="00BE74A4" w:rsidRDefault="00E83615" w:rsidP="00224A33">
      <w:pPr>
        <w:pStyle w:val="ProductList-Bullet"/>
        <w:numPr>
          <w:ilvl w:val="0"/>
          <w:numId w:val="42"/>
        </w:numPr>
      </w:pPr>
      <w:r>
        <w:t xml:space="preserve">Um dia de Voucher de Formação é igual a um dia de sessão de formação. </w:t>
      </w:r>
    </w:p>
    <w:p w:rsidR="00BE74A4" w:rsidRDefault="00E83615" w:rsidP="00224A33">
      <w:pPr>
        <w:pStyle w:val="ProductList-Bullet"/>
        <w:numPr>
          <w:ilvl w:val="0"/>
          <w:numId w:val="42"/>
        </w:numPr>
      </w:pPr>
      <w:r>
        <w:t xml:space="preserve">Os vouchers poderão ser utilizados para reservar formação com apenas um Microsoft Learning Partner qualificado de cada vez. </w:t>
      </w:r>
    </w:p>
    <w:p w:rsidR="00BE74A4" w:rsidRDefault="00E83615" w:rsidP="00224A33">
      <w:pPr>
        <w:pStyle w:val="ProductList-Bullet"/>
        <w:numPr>
          <w:ilvl w:val="0"/>
          <w:numId w:val="42"/>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BE74A4" w:rsidRDefault="00E83615" w:rsidP="00224A33">
      <w:pPr>
        <w:pStyle w:val="ProductList-Bullet"/>
        <w:numPr>
          <w:ilvl w:val="0"/>
          <w:numId w:val="42"/>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BE74A4" w:rsidRDefault="00BE74A4">
      <w:pPr>
        <w:pStyle w:val="ProductList-Body"/>
      </w:pPr>
    </w:p>
    <w:p w:rsidR="00BE74A4" w:rsidRDefault="00E83615">
      <w:pPr>
        <w:pStyle w:val="ProductList-ClauseHeading"/>
        <w:outlineLvl w:val="2"/>
      </w:pPr>
      <w:bookmarkStart w:id="360" w:name="_Sec583"/>
      <w:r>
        <w:t>E-Learning</w:t>
      </w:r>
      <w:bookmarkEnd w:id="360"/>
    </w:p>
    <w:p w:rsidR="00BE74A4" w:rsidRDefault="00E83615">
      <w:pPr>
        <w:pStyle w:val="ProductList-Body"/>
      </w:pPr>
      <w:r>
        <w:t xml:space="preserve">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w:t>
      </w:r>
      <w:r>
        <w:lastRenderedPageBreak/>
        <w:t>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BE74A4" w:rsidRDefault="00BE74A4">
      <w:pPr>
        <w:pStyle w:val="ProductList-Body"/>
      </w:pPr>
    </w:p>
    <w:p w:rsidR="00BE74A4" w:rsidRDefault="00E83615">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BE74A4" w:rsidRDefault="00BE74A4">
      <w:pPr>
        <w:pStyle w:val="ProductList-Body"/>
      </w:pPr>
    </w:p>
    <w:p w:rsidR="00BE74A4" w:rsidRDefault="00E83615">
      <w:pPr>
        <w:pStyle w:val="ProductList-ClauseHeading"/>
        <w:outlineLvl w:val="2"/>
      </w:pPr>
      <w:bookmarkStart w:id="361" w:name="_Sec584"/>
      <w:r>
        <w:t>Programa de Direitos de Utilização Doméstica</w:t>
      </w:r>
      <w:bookmarkEnd w:id="361"/>
    </w:p>
    <w:p w:rsidR="00BE74A4" w:rsidRDefault="00E83615">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BE74A4" w:rsidRDefault="00BE74A4">
      <w:pPr>
        <w:pStyle w:val="ProductList-Body"/>
      </w:pPr>
    </w:p>
    <w:p w:rsidR="00BE74A4" w:rsidRDefault="00E83615">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BE74A4" w:rsidRDefault="00BE74A4">
      <w:pPr>
        <w:pStyle w:val="ProductList-Body"/>
      </w:pPr>
    </w:p>
    <w:p w:rsidR="00BE74A4" w:rsidRDefault="00E83615">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BE74A4" w:rsidRDefault="00BE74A4">
      <w:pPr>
        <w:pStyle w:val="ProductList-Body"/>
      </w:pPr>
    </w:p>
    <w:p w:rsidR="00BE74A4" w:rsidRDefault="00E83615">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BE74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Licença de Programa de Direitos de Utilização Doméstica Correspondente</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Standard 2010/2013/2016</w:t>
            </w:r>
          </w:p>
          <w:p w:rsidR="00BE74A4" w:rsidRDefault="00E83615">
            <w:pPr>
              <w:pStyle w:val="ProductList-TableBody"/>
            </w:pPr>
            <w:r>
              <w:t xml:space="preserve">Office Professional Plus 2010/2013/2016 </w:t>
            </w:r>
          </w:p>
          <w:p w:rsidR="00BE74A4" w:rsidRDefault="00E83615">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Professional Plus 2016 HUP e Office Casa e Negócios 2016 para Mac com Lync DL HUP</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Access 2010/2013/2016</w:t>
            </w:r>
          </w:p>
          <w:p w:rsidR="00BE74A4" w:rsidRDefault="00E83615">
            <w:pPr>
              <w:pStyle w:val="ProductList-TableBody"/>
            </w:pPr>
            <w:r>
              <w:t>Excel 2010/2013/2016</w:t>
            </w:r>
          </w:p>
          <w:p w:rsidR="00BE74A4" w:rsidRDefault="00E83615">
            <w:pPr>
              <w:pStyle w:val="ProductList-TableBody"/>
            </w:pPr>
            <w:r>
              <w:t>PowerPoint 2010/2013/2016</w:t>
            </w:r>
          </w:p>
          <w:p w:rsidR="00BE74A4" w:rsidRDefault="00E83615">
            <w:pPr>
              <w:pStyle w:val="ProductList-TableBody"/>
            </w:pPr>
            <w:r>
              <w:t>InfoPath 2010/2013/2016</w:t>
            </w:r>
          </w:p>
          <w:p w:rsidR="00BE74A4" w:rsidRDefault="00E83615">
            <w:pPr>
              <w:pStyle w:val="ProductList-TableBody"/>
            </w:pPr>
            <w:r>
              <w:t>Lync 2010/2013/2015</w:t>
            </w:r>
          </w:p>
          <w:p w:rsidR="00BE74A4" w:rsidRDefault="00E83615">
            <w:pPr>
              <w:pStyle w:val="ProductList-TableBody"/>
            </w:pPr>
            <w:r>
              <w:t>OneNote 2010/2013/2016</w:t>
            </w:r>
          </w:p>
          <w:p w:rsidR="00BE74A4" w:rsidRDefault="00E83615">
            <w:pPr>
              <w:pStyle w:val="ProductList-TableBody"/>
            </w:pPr>
            <w:r>
              <w:t>Outlook 2010/2013/2016</w:t>
            </w:r>
          </w:p>
          <w:p w:rsidR="00BE74A4" w:rsidRDefault="00E83615">
            <w:pPr>
              <w:pStyle w:val="ProductList-TableBody"/>
            </w:pPr>
            <w:r>
              <w:t>Publisher 2010/2013/2016</w:t>
            </w:r>
          </w:p>
          <w:p w:rsidR="00BE74A4" w:rsidRDefault="00E83615">
            <w:pPr>
              <w:pStyle w:val="ProductList-TableBody"/>
            </w:pPr>
            <w:r>
              <w:t>Skype para Business 2015</w:t>
            </w:r>
          </w:p>
          <w:p w:rsidR="00BE74A4" w:rsidRDefault="00E8361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Office Professional Plus 2016 HUP e Office Casa e Negócios 2016 para Mac com Lync DL HUP </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Visio Standard 2010/2013/2016 </w:t>
            </w:r>
          </w:p>
          <w:p w:rsidR="00BE74A4" w:rsidRDefault="00E8361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Visio Professional 2016 HUP</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Project Standard 2010/2013/2016</w:t>
            </w:r>
          </w:p>
          <w:p w:rsidR="00BE74A4" w:rsidRDefault="00E8361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Project Professional 2016 HUP</w:t>
            </w:r>
          </w:p>
        </w:tc>
      </w:tr>
    </w:tbl>
    <w:p w:rsidR="00BE74A4" w:rsidRDefault="00E83615">
      <w:pPr>
        <w:pStyle w:val="ProductList-Body"/>
      </w:pPr>
      <w:r>
        <w:rPr>
          <w:i/>
        </w:rPr>
        <w:t xml:space="preserve">Para mais informações, incluindo as informações sobre a disponibilidade futura do software do Programa de Direitos de Utilização Doméstica adicional, consulte </w:t>
      </w:r>
      <w:hyperlink r:id="rId143">
        <w:r>
          <w:rPr>
            <w:i/>
            <w:color w:val="00467F"/>
            <w:u w:val="single"/>
          </w:rPr>
          <w:t>http://www.microsoft.com/licensing</w:t>
        </w:r>
      </w:hyperlink>
      <w:r>
        <w:rPr>
          <w:i/>
        </w:rPr>
        <w:t>.</w:t>
      </w:r>
    </w:p>
    <w:p w:rsidR="00BE74A4" w:rsidRDefault="00BE74A4">
      <w:pPr>
        <w:pStyle w:val="ProductList-Body"/>
      </w:pPr>
    </w:p>
    <w:p w:rsidR="00BE74A4" w:rsidRDefault="00E83615">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BE74A4" w:rsidRDefault="00BE74A4">
      <w:pPr>
        <w:pStyle w:val="ProductList-Body"/>
        <w:jc w:val="right"/>
      </w:pPr>
    </w:p>
    <w:p w:rsidR="00BE74A4" w:rsidRDefault="00E83615">
      <w:pPr>
        <w:pStyle w:val="ProductList-ClauseHeading"/>
        <w:outlineLvl w:val="2"/>
      </w:pPr>
      <w:bookmarkStart w:id="362" w:name="_Sec585"/>
      <w:r>
        <w:t>Suporte 24x7 à Resolução de Problemas</w:t>
      </w:r>
      <w:bookmarkEnd w:id="362"/>
    </w:p>
    <w:p w:rsidR="00BE74A4" w:rsidRDefault="00E83615">
      <w:pPr>
        <w:pStyle w:val="ProductList-Body"/>
      </w:pPr>
      <w:r>
        <w:t>Os clientes (que não os que adquirem através de Programas Académicos) com cobertura SA são elegíveis para Suporte 24x7 à Resolução de Problemas.</w:t>
      </w:r>
    </w:p>
    <w:p w:rsidR="00BE74A4" w:rsidRDefault="00BE74A4">
      <w:pPr>
        <w:pStyle w:val="ProductList-Body"/>
      </w:pPr>
    </w:p>
    <w:p w:rsidR="00BE74A4" w:rsidRDefault="00E83615">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BE74A4" w:rsidRDefault="00BE74A4">
      <w:pPr>
        <w:pStyle w:val="ProductList-Body"/>
      </w:pPr>
    </w:p>
    <w:p w:rsidR="00BE74A4" w:rsidRDefault="00E83615">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BE74A4" w:rsidRDefault="00BE74A4">
      <w:pPr>
        <w:pStyle w:val="ProductList-Body"/>
      </w:pPr>
    </w:p>
    <w:p w:rsidR="00BE74A4" w:rsidRDefault="00E83615">
      <w:pPr>
        <w:pStyle w:val="ProductList-Body"/>
      </w:pPr>
      <w:r>
        <w:lastRenderedPageBreak/>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BE74A4" w:rsidRDefault="00BE74A4">
      <w:pPr>
        <w:pStyle w:val="ProductList-Body"/>
      </w:pPr>
    </w:p>
    <w:p w:rsidR="00BE74A4" w:rsidRDefault="00E83615">
      <w:pPr>
        <w:pStyle w:val="ProductList-SubClauseHeading"/>
        <w:outlineLvl w:val="3"/>
      </w:pPr>
      <w:r>
        <w:t>Atribuições de Incidentes de Suporte Telefónico para todos os programas, exceto MPSA</w:t>
      </w:r>
    </w:p>
    <w:p w:rsidR="00BE74A4" w:rsidRDefault="00E83615">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BE74A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IW/Cliente - Incrementos de Atribuições de Incidentes</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$200,000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300,000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270,000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 Fr. 330,000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CRC 1.650.000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kr 1.600.000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215,000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£135,000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JPY 24.000.000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KWD 240.000.000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kr 1.650.000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350,000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kr 2.000.000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NTD 7.000.000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INR 10.000.000</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RUB 6.600.000</w:t>
            </w:r>
          </w:p>
        </w:tc>
      </w:tr>
    </w:tbl>
    <w:p w:rsidR="00BE74A4" w:rsidRDefault="00BE74A4">
      <w:pPr>
        <w:pStyle w:val="ProductList-BodyIndented"/>
        <w:ind w:left="720"/>
      </w:pPr>
    </w:p>
    <w:p w:rsidR="00BE74A4" w:rsidRDefault="00E83615">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BE74A4" w:rsidRDefault="00BE74A4">
      <w:pPr>
        <w:pStyle w:val="ProductList-BodyIndented"/>
      </w:pPr>
    </w:p>
    <w:p w:rsidR="00BE74A4" w:rsidRDefault="00E83615">
      <w:pPr>
        <w:pStyle w:val="ProductList-BodyIndented"/>
      </w:pPr>
      <w:r>
        <w:t xml:space="preserve">O acesso a suporte telefónico local está disponível durante as horas de expediente através do Web site </w:t>
      </w:r>
      <w:hyperlink r:id="rId144">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BE74A4" w:rsidRDefault="00BE74A4">
      <w:pPr>
        <w:pStyle w:val="ProductList-BodyIndented"/>
      </w:pPr>
    </w:p>
    <w:p w:rsidR="00BE74A4" w:rsidRDefault="00E83615">
      <w:pPr>
        <w:pStyle w:val="ProductList-SubClauseHeading"/>
        <w:outlineLvl w:val="3"/>
      </w:pPr>
      <w:r>
        <w:t>Atribuições de Incidentes de Suporte Telefónico para MPSA</w:t>
      </w:r>
    </w:p>
    <w:p w:rsidR="00BE74A4" w:rsidRDefault="00E83615">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BE74A4" w:rsidRDefault="00E83615">
            <w:pPr>
              <w:pStyle w:val="ProductList-TableBody"/>
            </w:pPr>
            <w:r>
              <w:rPr>
                <w:color w:val="FFFFFF"/>
              </w:rPr>
              <w:t>Pontos por incidente de suporte telefónico</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Aplicações e Sistemas (combinado)</w:t>
            </w:r>
          </w:p>
        </w:tc>
        <w:tc>
          <w:tcPr>
            <w:tcW w:w="6000" w:type="dxa"/>
            <w:tcBorders>
              <w:left w:val="single" w:sz="4" w:space="0" w:color="000000"/>
              <w:right w:val="single" w:sz="4" w:space="0" w:color="000000"/>
            </w:tcBorders>
          </w:tcPr>
          <w:p w:rsidR="00BE74A4" w:rsidRDefault="00E83615">
            <w:pPr>
              <w:pStyle w:val="ProductList-TableBody"/>
            </w:pPr>
            <w:r>
              <w:t>2,000</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Servidor</w:t>
            </w:r>
          </w:p>
        </w:tc>
        <w:tc>
          <w:tcPr>
            <w:tcW w:w="6000" w:type="dxa"/>
            <w:tcBorders>
              <w:left w:val="single" w:sz="4" w:space="0" w:color="000000"/>
              <w:right w:val="single" w:sz="4" w:space="0" w:color="000000"/>
            </w:tcBorders>
          </w:tcPr>
          <w:p w:rsidR="00BE74A4" w:rsidRDefault="00E83615">
            <w:pPr>
              <w:pStyle w:val="ProductList-TableBody"/>
            </w:pPr>
            <w:r>
              <w:t>400</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CAL</w:t>
            </w:r>
          </w:p>
        </w:tc>
        <w:tc>
          <w:tcPr>
            <w:tcW w:w="6000" w:type="dxa"/>
            <w:tcBorders>
              <w:left w:val="single" w:sz="4" w:space="0" w:color="000000"/>
              <w:right w:val="single" w:sz="4" w:space="0" w:color="000000"/>
            </w:tcBorders>
          </w:tcPr>
          <w:p w:rsidR="00BE74A4" w:rsidRDefault="00E83615">
            <w:pPr>
              <w:pStyle w:val="ProductList-TableBody"/>
            </w:pPr>
            <w:r>
              <w:t>400</w:t>
            </w:r>
          </w:p>
        </w:tc>
      </w:tr>
    </w:tbl>
    <w:p w:rsidR="00BE74A4" w:rsidRDefault="00BE74A4">
      <w:pPr>
        <w:pStyle w:val="ProductList-BodyIndented"/>
      </w:pPr>
    </w:p>
    <w:p w:rsidR="00BE74A4" w:rsidRDefault="00E83615">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BE74A4" w:rsidRDefault="00BE74A4">
      <w:pPr>
        <w:pStyle w:val="ProductList-BodyIndented"/>
      </w:pPr>
    </w:p>
    <w:p w:rsidR="00BE74A4" w:rsidRDefault="00E83615">
      <w:pPr>
        <w:pStyle w:val="ProductList-BodyIndented"/>
      </w:pPr>
      <w:r>
        <w:t xml:space="preserve">O acesso a suporte telefónico local está disponível durante as horas de expediente através do Web site http://support.microsoft.com/gp/saphone. O suporte telefónico fora de horas poderá ser fornecido através de centros de suporte regionais e </w:t>
      </w:r>
      <w:r>
        <w:lastRenderedPageBreak/>
        <w:t>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BE74A4" w:rsidRDefault="00BE74A4">
      <w:pPr>
        <w:pStyle w:val="ProductList-SubClauseHeading"/>
        <w:outlineLvl w:val="3"/>
      </w:pPr>
    </w:p>
    <w:p w:rsidR="00BE74A4" w:rsidRDefault="00E83615">
      <w:pPr>
        <w:pStyle w:val="ProductList-SubClauseHeading"/>
        <w:outlineLvl w:val="3"/>
      </w:pPr>
      <w:r>
        <w:t>Incidentes Baseados na Internet</w:t>
      </w:r>
    </w:p>
    <w:p w:rsidR="00BE74A4" w:rsidRDefault="00E83615">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BE74A4" w:rsidRDefault="00BE74A4">
      <w:pPr>
        <w:pStyle w:val="ProductList-BodyIndented"/>
      </w:pPr>
    </w:p>
    <w:p w:rsidR="00BE74A4" w:rsidRDefault="00E83615">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BE74A4" w:rsidRDefault="00BE74A4">
      <w:pPr>
        <w:pStyle w:val="ProductList-BodyIndented"/>
        <w:ind w:left="720"/>
      </w:pPr>
    </w:p>
    <w:p w:rsidR="00BE74A4" w:rsidRDefault="00E83615">
      <w:pPr>
        <w:pStyle w:val="ProductList-SubClauseHeading"/>
        <w:outlineLvl w:val="3"/>
      </w:pPr>
      <w:r>
        <w:t>Contactos de Suporte</w:t>
      </w:r>
    </w:p>
    <w:p w:rsidR="00BE74A4" w:rsidRDefault="00E83615">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BE74A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S/S+: EA Nível D</w:t>
            </w:r>
          </w:p>
        </w:tc>
      </w:tr>
      <w:tr w:rsidR="00BE74A4">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Conforme Necessário</w:t>
            </w:r>
          </w:p>
        </w:tc>
      </w:tr>
      <w:tr w:rsidR="00BE74A4">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16</w:t>
            </w:r>
          </w:p>
        </w:tc>
      </w:tr>
    </w:tbl>
    <w:p w:rsidR="00BE74A4" w:rsidRDefault="00BE74A4">
      <w:pPr>
        <w:pStyle w:val="ProductList-BodyIndented"/>
      </w:pPr>
    </w:p>
    <w:p w:rsidR="00BE74A4" w:rsidRDefault="00E83615">
      <w:pPr>
        <w:pStyle w:val="ProductList-SubClauseHeading"/>
        <w:outlineLvl w:val="3"/>
      </w:pPr>
      <w:r>
        <w:t>Nível de Serviço para Clientes de Software Assurance</w:t>
      </w:r>
    </w:p>
    <w:p w:rsidR="00BE74A4" w:rsidRDefault="00E83615">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BE74A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Resposta Esperada do Cliente</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Impacto empresarial crítico: </w:t>
            </w:r>
          </w:p>
          <w:p w:rsidR="00BE74A4" w:rsidRDefault="00E83615">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Primeiro telefonema de resposta no prazo de 2 horas ou menos com base na oferta de suporte</w:t>
            </w:r>
          </w:p>
          <w:p w:rsidR="00BE74A4" w:rsidRDefault="00E83615">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Alocação de recursos adequados para manter um esforço contínuo numa base 24x72</w:t>
            </w:r>
          </w:p>
          <w:p w:rsidR="00BE74A4" w:rsidRDefault="00E83615">
            <w:pPr>
              <w:pStyle w:val="ProductList-TableBody"/>
            </w:pPr>
            <w:r>
              <w:t>Acesso e resposta rápidos da autoridade de controlo de alterações</w:t>
            </w:r>
          </w:p>
          <w:p w:rsidR="00BE74A4" w:rsidRDefault="00E83615">
            <w:pPr>
              <w:pStyle w:val="ProductList-TableBody"/>
            </w:pPr>
            <w:r>
              <w:t>Notificação à gestão</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Impacto empresarial moderado: </w:t>
            </w:r>
          </w:p>
          <w:p w:rsidR="00BE74A4" w:rsidRDefault="00E83615">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Primeiro telefonema de resposta no prazo de 4 horas ou menos com base na oferta de suporte</w:t>
            </w:r>
          </w:p>
          <w:p w:rsidR="00BE74A4" w:rsidRDefault="00E8361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Alocação de recursos adequados para manter um esforço contínuo durante as Horas de Expediente</w:t>
            </w:r>
          </w:p>
          <w:p w:rsidR="00BE74A4" w:rsidRDefault="00E83615">
            <w:pPr>
              <w:pStyle w:val="ProductList-TableBody"/>
            </w:pPr>
            <w:r>
              <w:t>Acesso e resposta da autoridade de controlo de Alterações no prazo de 4 Horas de Expediente</w:t>
            </w:r>
          </w:p>
        </w:tc>
      </w:tr>
      <w:tr w:rsidR="00BE74A4">
        <w:tc>
          <w:tcPr>
            <w:tcW w:w="29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Impacto empresarial mínimo: </w:t>
            </w:r>
          </w:p>
          <w:p w:rsidR="00BE74A4" w:rsidRDefault="00E83615">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Primeiro telefonema de resposta no prazo de um dia útil ou menos com base na oferta de suporte</w:t>
            </w:r>
          </w:p>
          <w:p w:rsidR="00BE74A4" w:rsidRDefault="00E8361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Informação precisa da pessoa de contacto para o caso específico</w:t>
            </w:r>
          </w:p>
          <w:p w:rsidR="00BE74A4" w:rsidRDefault="00E83615">
            <w:pPr>
              <w:pStyle w:val="ProductList-TableBody"/>
            </w:pPr>
            <w:r>
              <w:t>Resposta no prazo de um dia útil.</w:t>
            </w:r>
          </w:p>
        </w:tc>
      </w:tr>
    </w:tbl>
    <w:p w:rsidR="00BE74A4" w:rsidRDefault="00E83615">
      <w:pPr>
        <w:pStyle w:val="ProductList-BodyIndented"/>
      </w:pPr>
      <w:r>
        <w:rPr>
          <w:i/>
        </w:rPr>
        <w:t>1 Contacte o representante da Microsoft durante as horas de expediente locais.</w:t>
      </w:r>
    </w:p>
    <w:p w:rsidR="00BE74A4" w:rsidRDefault="00E83615">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BE74A4" w:rsidRDefault="00BE74A4">
      <w:pPr>
        <w:pStyle w:val="ProductList-BodyIndented"/>
        <w:ind w:left="720"/>
      </w:pPr>
    </w:p>
    <w:p w:rsidR="00BE74A4" w:rsidRDefault="00E83615">
      <w:pPr>
        <w:pStyle w:val="ProductList-SubClauseHeading"/>
        <w:outlineLvl w:val="3"/>
      </w:pPr>
      <w:r>
        <w:t>Conversão dos Incidentes de Suporte 24x7 à Resolução de Problemas de Software Assurance em Serviços de Suporte Premier</w:t>
      </w:r>
    </w:p>
    <w:p w:rsidR="00BE74A4" w:rsidRDefault="00E83615">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rsidR="00BE74A4" w:rsidRDefault="00BE74A4">
      <w:pPr>
        <w:pStyle w:val="ProductList-BodyIndented"/>
      </w:pPr>
    </w:p>
    <w:p w:rsidR="00BE74A4" w:rsidRDefault="00E83615">
      <w:pPr>
        <w:pStyle w:val="ProductList-BodyIndented"/>
      </w:pPr>
      <w:r>
        <w:t xml:space="preserve">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w:t>
      </w:r>
      <w:r>
        <w:lastRenderedPageBreak/>
        <w:t>convertidos em Premier são considerados como horas de Suporte à Resolução de Problemas Premier e estão sujeitos à Descrição de Serviços Premier. Depois de convertidos, os incidentes não podem ser devolvidos à permissão de SA do Cliente.</w:t>
      </w:r>
    </w:p>
    <w:p w:rsidR="00BE74A4" w:rsidRDefault="00BE74A4">
      <w:pPr>
        <w:pStyle w:val="ProductList-BodyIndented"/>
        <w:ind w:left="720"/>
      </w:pPr>
    </w:p>
    <w:p w:rsidR="00BE74A4" w:rsidRDefault="00E83615">
      <w:pPr>
        <w:pStyle w:val="ProductList-SubClauseHeading"/>
        <w:outlineLvl w:val="3"/>
      </w:pPr>
      <w:r>
        <w:t>Disposições Comerciais Adicionais</w:t>
      </w:r>
    </w:p>
    <w:p w:rsidR="00BE74A4" w:rsidRDefault="00E83615">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BE74A4" w:rsidRDefault="00BE74A4">
      <w:pPr>
        <w:pStyle w:val="ProductList-BodyIndented"/>
      </w:pPr>
    </w:p>
    <w:p w:rsidR="00BE74A4" w:rsidRDefault="00E83615">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BE74A4" w:rsidRDefault="00BE74A4">
      <w:pPr>
        <w:pStyle w:val="ProductList-BodyIndented"/>
      </w:pPr>
    </w:p>
    <w:p w:rsidR="00BE74A4" w:rsidRDefault="00E83615">
      <w:pPr>
        <w:pStyle w:val="ProductList-SubClauseHeading"/>
        <w:outlineLvl w:val="3"/>
      </w:pPr>
      <w:r>
        <w:t>Elegibilidade da SCE</w:t>
      </w:r>
    </w:p>
    <w:p w:rsidR="00BE74A4" w:rsidRDefault="00E83615">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BE74A4" w:rsidRDefault="00BE74A4">
      <w:pPr>
        <w:pStyle w:val="ProductList-BodyIndented"/>
      </w:pPr>
    </w:p>
    <w:p w:rsidR="00BE74A4" w:rsidRDefault="00E83615">
      <w:pPr>
        <w:pStyle w:val="ProductList-BodyIndented"/>
      </w:pPr>
      <w:r>
        <w:t>Os Produto de Plataforma de Aplicações qualificáveis são:</w:t>
      </w:r>
    </w:p>
    <w:p w:rsidR="00BE74A4" w:rsidRDefault="00E83615" w:rsidP="00224A33">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BE74A4" w:rsidRDefault="00E83615" w:rsidP="00224A33">
      <w:pPr>
        <w:pStyle w:val="ProductList-Bullet"/>
        <w:numPr>
          <w:ilvl w:val="1"/>
          <w:numId w:val="43"/>
        </w:numPr>
      </w:pPr>
      <w:r>
        <w:t>BizTalk Server</w:t>
      </w:r>
      <w:r>
        <w:fldChar w:fldCharType="begin"/>
      </w:r>
      <w:r>
        <w:instrText xml:space="preserve"> XE "BizTalk Server" </w:instrText>
      </w:r>
      <w:r>
        <w:fldChar w:fldCharType="end"/>
      </w:r>
      <w:r>
        <w:t xml:space="preserve"> (Standard, Enterprise e Branch) </w:t>
      </w:r>
    </w:p>
    <w:p w:rsidR="00BE74A4" w:rsidRDefault="00E83615" w:rsidP="00224A33">
      <w:pPr>
        <w:pStyle w:val="ProductList-Bullet"/>
        <w:numPr>
          <w:ilvl w:val="1"/>
          <w:numId w:val="43"/>
        </w:numPr>
      </w:pPr>
      <w:r>
        <w:t>Office SharePoint Server</w:t>
      </w:r>
      <w:r>
        <w:fldChar w:fldCharType="begin"/>
      </w:r>
      <w:r>
        <w:instrText xml:space="preserve"> XE "SharePoint Server" </w:instrText>
      </w:r>
      <w:r>
        <w:fldChar w:fldCharType="end"/>
      </w:r>
    </w:p>
    <w:p w:rsidR="00BE74A4" w:rsidRDefault="00E83615">
      <w:pPr>
        <w:pStyle w:val="ProductList-BodyIndented"/>
      </w:pPr>
      <w:r>
        <w:t>Os produtos qualificáveis do Componente Core Infrastructure são:</w:t>
      </w:r>
    </w:p>
    <w:p w:rsidR="00BE74A4" w:rsidRDefault="00E83615" w:rsidP="00224A33">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BE74A4" w:rsidRDefault="00E83615" w:rsidP="00224A33">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BE74A4" w:rsidRDefault="00BE74A4">
      <w:pPr>
        <w:pStyle w:val="ProductList-BodyIndented"/>
      </w:pPr>
    </w:p>
    <w:p w:rsidR="00BE74A4" w:rsidRDefault="00E83615">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Média Mínima Anual de Gastos de SA para se qualificar para Suporte Ilimitado 24x7 PRS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250,000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375,000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337,500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412,500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2,062,500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2,000,000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268,750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168,750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30,000,000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300,000,000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2,062,500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437,500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2,500,000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8,750,000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12,500,000</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8,250,000</w:t>
            </w:r>
          </w:p>
        </w:tc>
      </w:tr>
    </w:tbl>
    <w:p w:rsidR="00BE74A4" w:rsidRDefault="00BE74A4">
      <w:pPr>
        <w:pStyle w:val="ProductList-BodyIndented"/>
        <w:ind w:left="720"/>
      </w:pPr>
    </w:p>
    <w:p w:rsidR="00BE74A4" w:rsidRDefault="00E83615">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BE74A4" w:rsidRDefault="00BE74A4">
      <w:pPr>
        <w:pStyle w:val="ProductList-BodyIndented"/>
        <w:ind w:left="720"/>
      </w:pPr>
    </w:p>
    <w:p w:rsidR="00BE74A4" w:rsidRDefault="00E83615">
      <w:pPr>
        <w:pStyle w:val="ProductList-SubClauseHeading"/>
        <w:outlineLvl w:val="3"/>
      </w:pPr>
      <w:r>
        <w:t>Elegibilidade de Parallel Data Warehouse</w:t>
      </w:r>
    </w:p>
    <w:p w:rsidR="00BE74A4" w:rsidRDefault="00E83615">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BE74A4" w:rsidRDefault="00BE74A4">
      <w:pPr>
        <w:pStyle w:val="ProductList-BodyIndented"/>
      </w:pPr>
    </w:p>
    <w:p w:rsidR="00BE74A4" w:rsidRDefault="00E83615">
      <w:pPr>
        <w:pStyle w:val="ProductList-BodyIndented"/>
      </w:pPr>
      <w:r>
        <w:t xml:space="preserve">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w:t>
      </w:r>
      <w:r>
        <w:lastRenderedPageBreak/>
        <w:t>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BE74A4" w:rsidRDefault="00BE74A4">
      <w:pPr>
        <w:pStyle w:val="ProductList-BodyIndented"/>
      </w:pPr>
    </w:p>
    <w:p w:rsidR="00BE74A4" w:rsidRDefault="00E83615">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Contactos de suporte permitidos</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4</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5</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6</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7</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8</w:t>
            </w:r>
          </w:p>
        </w:tc>
      </w:tr>
    </w:tbl>
    <w:p w:rsidR="00BE74A4" w:rsidRDefault="00BE74A4">
      <w:pPr>
        <w:pStyle w:val="ProductList-BodyIndented"/>
      </w:pPr>
    </w:p>
    <w:p w:rsidR="00BE74A4" w:rsidRDefault="00E83615">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BE74A4" w:rsidRDefault="00E83615">
      <w:pPr>
        <w:pStyle w:val="ProductList-BodyIndented"/>
      </w:pPr>
      <w:r>
        <w:t xml:space="preserve">Nota: O Clientes atualmente licenciados para PDW mantêm este benefício, conforme detalhado nos </w:t>
      </w:r>
      <w:hyperlink r:id="rId145">
        <w:r>
          <w:rPr>
            <w:color w:val="00467F"/>
            <w:u w:val="single"/>
          </w:rPr>
          <w:t>Termos de Produto de junho de 2016</w:t>
        </w:r>
      </w:hyperlink>
      <w:r>
        <w:t>.</w:t>
      </w:r>
    </w:p>
    <w:p w:rsidR="00BE74A4" w:rsidRDefault="00BE74A4">
      <w:pPr>
        <w:pStyle w:val="ProductList-BodyIndented"/>
      </w:pPr>
    </w:p>
    <w:p w:rsidR="00BE74A4" w:rsidRDefault="00E83615">
      <w:pPr>
        <w:pStyle w:val="ProductList-ClauseHeading"/>
        <w:outlineLvl w:val="2"/>
      </w:pPr>
      <w:bookmarkStart w:id="363" w:name="_Sec586"/>
      <w:r>
        <w:t>Extended HotFix Support</w:t>
      </w:r>
      <w:bookmarkEnd w:id="363"/>
    </w:p>
    <w:p w:rsidR="00BE74A4" w:rsidRDefault="00E83615">
      <w:pPr>
        <w:pStyle w:val="ProductList-Body"/>
      </w:pPr>
      <w:r>
        <w:t>O Extended Hotfix Support está disponível aos clientes que tenham assinado um contrato de Suporte Premier ou Essential e que tenham adquirido cobertura SA ao abrigo dos seguintes programas:</w:t>
      </w:r>
    </w:p>
    <w:p w:rsidR="00BE74A4" w:rsidRDefault="00E83615" w:rsidP="00224A33">
      <w:pPr>
        <w:pStyle w:val="ProductList-Bullet"/>
        <w:numPr>
          <w:ilvl w:val="0"/>
          <w:numId w:val="45"/>
        </w:numPr>
      </w:pPr>
      <w:r>
        <w:t xml:space="preserve">Os clientes (que não os que adquirem através de Programas Académicos) com cobertura SAM para Conjunto Aplicacional qualificam-se para o Extended Hotfix Support para produtos de Conjunto Aplicacional. </w:t>
      </w:r>
    </w:p>
    <w:p w:rsidR="00BE74A4" w:rsidRDefault="00E83615" w:rsidP="00224A33">
      <w:pPr>
        <w:pStyle w:val="ProductList-Bullet"/>
        <w:numPr>
          <w:ilvl w:val="0"/>
          <w:numId w:val="45"/>
        </w:numPr>
      </w:pPr>
      <w:r>
        <w:t xml:space="preserve">Os clientes (que não os que adquirem através de Programas Académicos) com cobertura SAM para Conjunto de Sistemas qualificam-se para o Extended Hotfix Support para o sistema operativo de estação de trabalho Windows e/ou sistema operativo Windows Embedded (com cobertura SAM num produto Windows Embedded). </w:t>
      </w:r>
    </w:p>
    <w:p w:rsidR="00BE74A4" w:rsidRDefault="00E83615" w:rsidP="00224A33">
      <w:pPr>
        <w:pStyle w:val="ProductList-Bullet"/>
        <w:numPr>
          <w:ilvl w:val="0"/>
          <w:numId w:val="45"/>
        </w:numPr>
      </w:pPr>
      <w:r>
        <w:t>Os clientes (que não os que adquirem através de Programas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BE74A4" w:rsidRDefault="00BE74A4">
      <w:pPr>
        <w:pStyle w:val="ProductList-Body"/>
      </w:pPr>
    </w:p>
    <w:p w:rsidR="00BE74A4" w:rsidRDefault="00E83615">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BE74A4" w:rsidRDefault="00BE74A4">
      <w:pPr>
        <w:pStyle w:val="PURBreadcrumb"/>
      </w:pPr>
    </w:p>
    <w:p w:rsidR="00BE74A4" w:rsidRDefault="00E83615">
      <w:pPr>
        <w:pStyle w:val="ProductList-ClauseHeading"/>
        <w:outlineLvl w:val="2"/>
      </w:pPr>
      <w:bookmarkStart w:id="364" w:name="_Sec587"/>
      <w:r>
        <w:t>Disponibilidade de Licença de Atualização “Step-up”</w:t>
      </w:r>
      <w:bookmarkEnd w:id="364"/>
    </w:p>
    <w:p w:rsidR="00BE74A4" w:rsidRDefault="00E83615">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E74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Atualização “Step-up” para</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BizTalk Server Standard</w:t>
            </w:r>
            <w:r>
              <w:fldChar w:fldCharType="begin"/>
            </w:r>
            <w:r>
              <w:instrText xml:space="preserve"> XE "BizTalk Server Standard"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BizTalk Server Enterprise</w:t>
            </w:r>
            <w:r>
              <w:fldChar w:fldCharType="begin"/>
            </w:r>
            <w:r>
              <w:instrText xml:space="preserve"> XE "BizTalk Server Enterprise"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BizTalk Server Enterprise</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Enterprise CAL</w:t>
            </w:r>
            <w:r>
              <w:fldChar w:fldCharType="begin"/>
            </w:r>
            <w:r>
              <w:instrText xml:space="preserve"> XE "Enterprise CAL" </w:instrText>
            </w:r>
            <w:r>
              <w:fldChar w:fldCharType="end"/>
            </w:r>
            <w:r>
              <w:t xml:space="preserve"> Suite</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Core Infrastructure Server Suite Datacenter</w:t>
            </w:r>
            <w:r>
              <w:fldChar w:fldCharType="begin"/>
            </w:r>
            <w:r>
              <w:instrText xml:space="preserve"> XE "Core Infrastructure Server Suite Datacenter"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Estação de Trabalho para Educação c/ Enterprise CAL Suite</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Estação de Trabalho para Escolas c/ Enterprise CAL Suite</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Exchange Server Enterprise</w:t>
            </w:r>
            <w:r>
              <w:fldChar w:fldCharType="begin"/>
            </w:r>
            <w:r>
              <w:instrText xml:space="preserve"> XE "Exchange Server Enterprise"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Forefront TMG Enterprise</w:t>
            </w:r>
            <w:r>
              <w:fldChar w:fldCharType="begin"/>
            </w:r>
            <w:r>
              <w:instrText xml:space="preserve"> XE "Forefront TMG Enterprise"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Office Professional Plus</w:t>
            </w:r>
            <w:r>
              <w:fldChar w:fldCharType="begin"/>
            </w:r>
            <w:r>
              <w:instrText xml:space="preserve"> XE "Office Professional Plus"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Estação de Trabalho Enterprise</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Project Professional</w:t>
            </w:r>
            <w:r>
              <w:fldChar w:fldCharType="begin"/>
            </w:r>
            <w:r>
              <w:instrText xml:space="preserve"> XE "Project Professional"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 Server Enterprise Core</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 Server Enterprise</w:t>
            </w:r>
            <w:r>
              <w:fldChar w:fldCharType="begin"/>
            </w:r>
            <w:r>
              <w:instrText xml:space="preserve"> XE "SQL Server Enterprise" </w:instrText>
            </w:r>
            <w:r>
              <w:fldChar w:fldCharType="end"/>
            </w:r>
            <w:r>
              <w:t xml:space="preserve"> Core</w:t>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 Server Business Intelligence</w:t>
            </w:r>
            <w:r>
              <w:fldChar w:fldCharType="begin"/>
            </w:r>
            <w:r>
              <w:instrText xml:space="preserve"> XE "SQL Server Business Intelligence"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System Center Datacenter</w:t>
            </w:r>
            <w:r>
              <w:fldChar w:fldCharType="begin"/>
            </w:r>
            <w:r>
              <w:instrText xml:space="preserve"> XE "System Center Datacenter"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Visio Professional</w:t>
            </w:r>
            <w:r>
              <w:fldChar w:fldCharType="begin"/>
            </w:r>
            <w:r>
              <w:instrText xml:space="preserve"> XE "Visio Professional"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Visual Studio Enterprise com MSDN</w:t>
            </w:r>
            <w:r>
              <w:fldChar w:fldCharType="begin"/>
            </w:r>
            <w:r>
              <w:instrText xml:space="preserve"> XE "Visual Studio Enterprise com MSDN"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lastRenderedPageBreak/>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Visual Studio Enterprise com MSDN</w:t>
            </w:r>
            <w:r>
              <w:fldChar w:fldCharType="begin"/>
            </w:r>
            <w:r>
              <w:instrText xml:space="preserve"> XE "Visual Studio Enterprise com MSDN" </w:instrText>
            </w:r>
            <w:r>
              <w:fldChar w:fldCharType="end"/>
            </w:r>
          </w:p>
        </w:tc>
      </w:tr>
      <w:tr w:rsidR="00BE74A4">
        <w:tc>
          <w:tcPr>
            <w:tcW w:w="600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Windows Server Datacenter</w:t>
            </w:r>
            <w:r>
              <w:fldChar w:fldCharType="begin"/>
            </w:r>
            <w:r>
              <w:instrText xml:space="preserve"> XE "Windows Server Datacenter" </w:instrText>
            </w:r>
            <w:r>
              <w:fldChar w:fldCharType="end"/>
            </w:r>
          </w:p>
        </w:tc>
      </w:tr>
    </w:tbl>
    <w:p w:rsidR="00BE74A4" w:rsidRDefault="00BE74A4">
      <w:pPr>
        <w:pStyle w:val="ProductList-Body"/>
      </w:pPr>
    </w:p>
    <w:p w:rsidR="00BE74A4" w:rsidRDefault="00E83615">
      <w:pPr>
        <w:pStyle w:val="ProductList-ClauseHeading"/>
        <w:outlineLvl w:val="2"/>
      </w:pPr>
      <w:bookmarkStart w:id="365" w:name="_Sec588"/>
      <w:r>
        <w:t>Servidores - Direitos de Recuperação após Desastre</w:t>
      </w:r>
      <w:bookmarkEnd w:id="365"/>
    </w:p>
    <w:p w:rsidR="00BE74A4" w:rsidRDefault="00E83615">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BE74A4" w:rsidRDefault="00BE74A4">
      <w:pPr>
        <w:pStyle w:val="ProductList-Body"/>
      </w:pPr>
    </w:p>
    <w:p w:rsidR="00BE74A4" w:rsidRDefault="00E83615">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BE74A4" w:rsidRDefault="00E83615" w:rsidP="00224A33">
      <w:pPr>
        <w:pStyle w:val="ProductList-Bullet"/>
        <w:numPr>
          <w:ilvl w:val="0"/>
          <w:numId w:val="46"/>
        </w:numPr>
      </w:pPr>
      <w:r>
        <w:t>Por breves períodos de testes de recuperação após desastre numa semana de 90 dias em 90 dias;</w:t>
      </w:r>
    </w:p>
    <w:p w:rsidR="00BE74A4" w:rsidRDefault="00E83615" w:rsidP="00224A33">
      <w:pPr>
        <w:pStyle w:val="ProductList-Bullet"/>
        <w:numPr>
          <w:ilvl w:val="0"/>
          <w:numId w:val="46"/>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BE74A4" w:rsidRDefault="00E83615" w:rsidP="00224A33">
      <w:pPr>
        <w:pStyle w:val="ProductList-Bullet"/>
        <w:numPr>
          <w:ilvl w:val="0"/>
          <w:numId w:val="46"/>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BE74A4" w:rsidRDefault="00BE74A4">
      <w:pPr>
        <w:pStyle w:val="ProductList-Body"/>
      </w:pPr>
    </w:p>
    <w:p w:rsidR="00BE74A4" w:rsidRDefault="00E83615">
      <w:pPr>
        <w:pStyle w:val="ProductList-Body"/>
      </w:pPr>
      <w:r>
        <w:t>Para utilizar o software ao abrigo dos direitos de recuperação após desastre, o Cliente deve cumprir os seguintes termos:</w:t>
      </w:r>
    </w:p>
    <w:p w:rsidR="00BE74A4" w:rsidRDefault="00E83615" w:rsidP="00224A33">
      <w:pPr>
        <w:pStyle w:val="ProductList-Bullet"/>
        <w:numPr>
          <w:ilvl w:val="0"/>
          <w:numId w:val="47"/>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BE74A4" w:rsidRDefault="00E83615" w:rsidP="00224A33">
      <w:pPr>
        <w:pStyle w:val="ProductList-Bullet"/>
        <w:numPr>
          <w:ilvl w:val="0"/>
          <w:numId w:val="47"/>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BE74A4" w:rsidRDefault="00E83615" w:rsidP="00224A33">
      <w:pPr>
        <w:pStyle w:val="ProductList-Bullet"/>
        <w:numPr>
          <w:ilvl w:val="0"/>
          <w:numId w:val="47"/>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BE74A4" w:rsidRDefault="00E83615" w:rsidP="00224A33">
      <w:pPr>
        <w:pStyle w:val="ProductList-Bullet"/>
        <w:numPr>
          <w:ilvl w:val="1"/>
          <w:numId w:val="47"/>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BE74A4" w:rsidRDefault="00E83615" w:rsidP="00224A33">
      <w:pPr>
        <w:pStyle w:val="ProductList-Bullet"/>
        <w:numPr>
          <w:ilvl w:val="1"/>
          <w:numId w:val="47"/>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BE74A4" w:rsidRDefault="00E83615">
      <w:pPr>
        <w:pStyle w:val="ProductList-Body"/>
        <w:ind w:left="1080"/>
      </w:pPr>
      <w:r>
        <w:t>- executar software de virtualização de hardware, como o Hyper-V,</w:t>
      </w:r>
    </w:p>
    <w:p w:rsidR="00BE74A4" w:rsidRDefault="00E83615">
      <w:pPr>
        <w:pStyle w:val="ProductList-Body"/>
        <w:ind w:left="1080"/>
      </w:pPr>
      <w:r>
        <w:t>- fornecer serviços de virtualização de hardware,</w:t>
      </w:r>
    </w:p>
    <w:p w:rsidR="00BE74A4" w:rsidRDefault="00E83615">
      <w:pPr>
        <w:pStyle w:val="ProductList-Body"/>
        <w:ind w:left="1080"/>
      </w:pPr>
      <w:r>
        <w:t>- executar agentes de software para gerir o software de virtualização de hardware,</w:t>
      </w:r>
    </w:p>
    <w:p w:rsidR="00BE74A4" w:rsidRDefault="00E83615">
      <w:pPr>
        <w:pStyle w:val="ProductList-Body"/>
        <w:ind w:left="1080"/>
      </w:pPr>
      <w:r>
        <w:t>- atuar como um destino para replicação,</w:t>
      </w:r>
    </w:p>
    <w:p w:rsidR="00BE74A4" w:rsidRDefault="00E83615">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BE74A4" w:rsidRDefault="00E83615">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BE74A4" w:rsidRDefault="00E83615">
      <w:pPr>
        <w:pStyle w:val="ProductList-Body"/>
        <w:ind w:left="1080"/>
      </w:pPr>
      <w:r>
        <w:t xml:space="preserve">- executar cargas de trabalho de recuperação após desastre, tal como acima descrito. </w:t>
      </w:r>
    </w:p>
    <w:p w:rsidR="00BE74A4" w:rsidRDefault="00E83615" w:rsidP="00224A33">
      <w:pPr>
        <w:pStyle w:val="ProductList-Bullet"/>
        <w:numPr>
          <w:ilvl w:val="1"/>
          <w:numId w:val="48"/>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BE74A4" w:rsidRDefault="00E83615" w:rsidP="00224A33">
      <w:pPr>
        <w:pStyle w:val="ProductList-Bullet"/>
        <w:numPr>
          <w:ilvl w:val="0"/>
          <w:numId w:val="48"/>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BE74A4" w:rsidRDefault="00E83615" w:rsidP="00224A33">
      <w:pPr>
        <w:pStyle w:val="ProductList-Bullet"/>
        <w:numPr>
          <w:ilvl w:val="0"/>
          <w:numId w:val="48"/>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BE74A4" w:rsidRDefault="00E83615" w:rsidP="00224A33">
      <w:pPr>
        <w:pStyle w:val="ProductList-Bullet"/>
        <w:numPr>
          <w:ilvl w:val="0"/>
          <w:numId w:val="48"/>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BE74A4" w:rsidRDefault="00E83615" w:rsidP="00224A33">
      <w:pPr>
        <w:pStyle w:val="ProductList-Bullet"/>
        <w:numPr>
          <w:ilvl w:val="0"/>
          <w:numId w:val="48"/>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BE74A4" w:rsidRDefault="00BE74A4">
      <w:pPr>
        <w:pStyle w:val="ProductList-Body"/>
      </w:pPr>
    </w:p>
    <w:p w:rsidR="00BE74A4" w:rsidRDefault="00E83615">
      <w:pPr>
        <w:pStyle w:val="ProductList-ClauseHeading"/>
        <w:outlineLvl w:val="2"/>
      </w:pPr>
      <w:bookmarkStart w:id="366" w:name="_Sec589"/>
      <w:r>
        <w:t>Mobilidade de Licenças</w:t>
      </w:r>
      <w:bookmarkEnd w:id="366"/>
    </w:p>
    <w:p w:rsidR="00BE74A4" w:rsidRDefault="00E83615">
      <w:pPr>
        <w:pStyle w:val="ProductList-SubClauseHeading"/>
        <w:outlineLvl w:val="3"/>
      </w:pPr>
      <w:r>
        <w:t>Mobilidade de Licenças em Farms de Servidores</w:t>
      </w:r>
    </w:p>
    <w:p w:rsidR="00BE74A4" w:rsidRDefault="00E83615">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BE74A4" w:rsidRDefault="00BE74A4">
      <w:pPr>
        <w:pStyle w:val="ProductList-BodyIndented"/>
      </w:pPr>
    </w:p>
    <w:p w:rsidR="00BE74A4" w:rsidRDefault="00E83615">
      <w:pPr>
        <w:pStyle w:val="ProductList-SubClauseHeading"/>
        <w:outlineLvl w:val="3"/>
      </w:pPr>
      <w:r>
        <w:t>Mobilidade de Licenças através do Software Assurance</w:t>
      </w:r>
    </w:p>
    <w:p w:rsidR="00BE74A4" w:rsidRDefault="00E83615">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BE74A4" w:rsidRDefault="00BE74A4">
      <w:pPr>
        <w:pStyle w:val="ProductList-BodyIndented"/>
      </w:pPr>
    </w:p>
    <w:p w:rsidR="00BE74A4" w:rsidRDefault="00E83615">
      <w:pPr>
        <w:pStyle w:val="ProductList-SubSubClauseHeading"/>
        <w:outlineLvl w:val="4"/>
      </w:pPr>
      <w:r>
        <w:t>Utilização Permitida:</w:t>
      </w:r>
    </w:p>
    <w:p w:rsidR="00BE74A4" w:rsidRDefault="00E83615">
      <w:pPr>
        <w:pStyle w:val="ProductList-BodyIndented2"/>
      </w:pPr>
      <w:r>
        <w:t>Com Mobilidade de Licenças através de SA, o Cliente poderá:</w:t>
      </w:r>
    </w:p>
    <w:p w:rsidR="00BE74A4" w:rsidRDefault="00E83615" w:rsidP="00224A33">
      <w:pPr>
        <w:pStyle w:val="ProductList-Bullet"/>
        <w:numPr>
          <w:ilvl w:val="2"/>
          <w:numId w:val="49"/>
        </w:numPr>
      </w:pPr>
      <w:r>
        <w:t>Executar o respetivo software licenciado em servidores partilhados;</w:t>
      </w:r>
    </w:p>
    <w:p w:rsidR="00BE74A4" w:rsidRDefault="00E83615" w:rsidP="00224A33">
      <w:pPr>
        <w:pStyle w:val="ProductList-Bullet"/>
        <w:numPr>
          <w:ilvl w:val="2"/>
          <w:numId w:val="49"/>
        </w:numPr>
      </w:pPr>
      <w:r>
        <w:t>Aceder a esse software ao abrigo de licenças de acesso, e para as quais tem SA, e ao abrigo das respetivas SLs de Utilizador e Dispositivo que permitem o acesso aos Produtos;</w:t>
      </w:r>
    </w:p>
    <w:p w:rsidR="00BE74A4" w:rsidRDefault="00E83615" w:rsidP="00224A33">
      <w:pPr>
        <w:pStyle w:val="ProductList-Bullet"/>
        <w:numPr>
          <w:ilvl w:val="2"/>
          <w:numId w:val="4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rsidR="00BE74A4" w:rsidRDefault="00E83615" w:rsidP="00224A33">
      <w:pPr>
        <w:pStyle w:val="ProductList-Bullet"/>
        <w:numPr>
          <w:ilvl w:val="2"/>
          <w:numId w:val="4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BE74A4" w:rsidRDefault="00BE74A4">
      <w:pPr>
        <w:pStyle w:val="ProductList-BodyIndented2"/>
      </w:pPr>
    </w:p>
    <w:p w:rsidR="00BE74A4" w:rsidRDefault="00E83615">
      <w:pPr>
        <w:pStyle w:val="ProductList-SubSubClauseHeading"/>
        <w:outlineLvl w:val="4"/>
      </w:pPr>
      <w:r>
        <w:lastRenderedPageBreak/>
        <w:t>Requisitos:</w:t>
      </w:r>
    </w:p>
    <w:p w:rsidR="00BE74A4" w:rsidRDefault="00E83615">
      <w:pPr>
        <w:pStyle w:val="ProductList-BodyIndented2"/>
      </w:pPr>
      <w:r>
        <w:t>Para utilizar a Mobilidade de Licenças através do SA, o Cliente tem de:</w:t>
      </w:r>
    </w:p>
    <w:p w:rsidR="00BE74A4" w:rsidRDefault="00E83615" w:rsidP="00224A33">
      <w:pPr>
        <w:pStyle w:val="ProductList-Bullet"/>
        <w:numPr>
          <w:ilvl w:val="2"/>
          <w:numId w:val="50"/>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rsidR="00BE74A4" w:rsidRDefault="00E83615" w:rsidP="00224A33">
      <w:pPr>
        <w:pStyle w:val="ProductList-Bullet"/>
        <w:numPr>
          <w:ilvl w:val="2"/>
          <w:numId w:val="50"/>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rsidR="00BE74A4" w:rsidRDefault="00E83615" w:rsidP="00224A33">
      <w:pPr>
        <w:pStyle w:val="ProductList-Bullet"/>
        <w:numPr>
          <w:ilvl w:val="2"/>
          <w:numId w:val="50"/>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BE74A4" w:rsidRDefault="00BE74A4">
      <w:pPr>
        <w:pStyle w:val="ProductList-BodyIndented2"/>
      </w:pPr>
    </w:p>
    <w:p w:rsidR="00BE74A4" w:rsidRDefault="00E83615">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BE74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Número Permitido de:</w:t>
            </w:r>
          </w:p>
          <w:p w:rsidR="00BE74A4" w:rsidRDefault="00E83615">
            <w:pPr>
              <w:pStyle w:val="ProductList-TableBody"/>
            </w:pPr>
            <w:r>
              <w:rPr>
                <w:color w:val="FFFFFF"/>
              </w:rPr>
              <w:t>OSEs ou Núcleos por Licença</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 OSE por licença</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 OSE por licença</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Um núcleo virtual (sujeito aos direitos de utilização de produto, incluindo o requisito de um mínimo de 4 núcleos por OSE)</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 OSEs Geridos por Servidor Licenciado</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10 OSEs Geridos por Servidor Licenciado</w:t>
            </w:r>
          </w:p>
        </w:tc>
      </w:tr>
    </w:tbl>
    <w:p w:rsidR="00BE74A4" w:rsidRDefault="00BE74A4">
      <w:pPr>
        <w:pStyle w:val="ProductList-BodyIndented2"/>
      </w:pPr>
    </w:p>
    <w:p w:rsidR="00BE74A4" w:rsidRDefault="00E83615">
      <w:pPr>
        <w:pStyle w:val="ProductList-SubSubClauseHeading"/>
        <w:outlineLvl w:val="4"/>
      </w:pPr>
      <w:r>
        <w:t>Direitos de Ativação Pós-falha</w:t>
      </w:r>
    </w:p>
    <w:p w:rsidR="00BE74A4" w:rsidRDefault="00E83615">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BE74A4" w:rsidRDefault="00BE74A4">
      <w:pPr>
        <w:pStyle w:val="ProductList-BodyIndented2"/>
      </w:pPr>
    </w:p>
    <w:p w:rsidR="00BE74A4" w:rsidRDefault="00E83615">
      <w:pPr>
        <w:pStyle w:val="ProductList-ClauseHeading"/>
        <w:outlineLvl w:val="2"/>
      </w:pPr>
      <w:bookmarkStart w:id="367" w:name="_Sec590"/>
      <w:r>
        <w:t>Servidores – Aplicações Alojadas Autónomas</w:t>
      </w:r>
      <w:bookmarkEnd w:id="367"/>
    </w:p>
    <w:p w:rsidR="00BE74A4" w:rsidRDefault="00E83615">
      <w:pPr>
        <w:pStyle w:val="ProductList-Body"/>
      </w:pPr>
      <w:r>
        <w:t>As Aplicações Alojadas Autónomas designam os Produtos para os quais os direitos de Alojamento Autónomo se aplicam.</w:t>
      </w:r>
    </w:p>
    <w:p w:rsidR="00BE74A4" w:rsidRDefault="00BE74A4">
      <w:pPr>
        <w:pStyle w:val="ProductList-Body"/>
      </w:pPr>
    </w:p>
    <w:p w:rsidR="00BE74A4" w:rsidRDefault="00E83615">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BE74A4" w:rsidRDefault="00BE74A4">
      <w:pPr>
        <w:pStyle w:val="ProductList-Body"/>
      </w:pPr>
    </w:p>
    <w:p w:rsidR="00BE74A4" w:rsidRDefault="00E83615">
      <w:pPr>
        <w:pStyle w:val="ProductList-SubClauseHeading"/>
        <w:outlineLvl w:val="3"/>
      </w:pPr>
      <w:r>
        <w:t>Requisitos</w:t>
      </w:r>
    </w:p>
    <w:p w:rsidR="00BE74A4" w:rsidRDefault="00E83615">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BE74A4" w:rsidRDefault="00E83615" w:rsidP="00224A33">
      <w:pPr>
        <w:pStyle w:val="ProductList-Bullet"/>
        <w:numPr>
          <w:ilvl w:val="1"/>
          <w:numId w:val="51"/>
        </w:numPr>
      </w:pPr>
      <w:r>
        <w:t>as Aplicações Alojadas Autónomas executadas como parte da Solução Unificada; e</w:t>
      </w:r>
    </w:p>
    <w:p w:rsidR="00BE74A4" w:rsidRDefault="00E83615" w:rsidP="00224A33">
      <w:pPr>
        <w:pStyle w:val="ProductList-Bullet"/>
        <w:numPr>
          <w:ilvl w:val="1"/>
          <w:numId w:val="51"/>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BE74A4" w:rsidRDefault="00E83615">
      <w:pPr>
        <w:pStyle w:val="ProductList-BodyIndented"/>
      </w:pPr>
      <w:r>
        <w:t xml:space="preserve">Todo o software Microsoft utilizado para criar e fornecer a Solução Unificada tem de: </w:t>
      </w:r>
    </w:p>
    <w:p w:rsidR="00BE74A4" w:rsidRDefault="00E83615" w:rsidP="00224A33">
      <w:pPr>
        <w:pStyle w:val="ProductList-Bullet"/>
        <w:numPr>
          <w:ilvl w:val="1"/>
          <w:numId w:val="52"/>
        </w:numPr>
      </w:pPr>
      <w:r>
        <w:t>ser licenciado através de um programa de Licenciamento em Volume; e</w:t>
      </w:r>
    </w:p>
    <w:p w:rsidR="00BE74A4" w:rsidRDefault="00E83615" w:rsidP="00224A33">
      <w:pPr>
        <w:pStyle w:val="ProductList-Bullet"/>
        <w:numPr>
          <w:ilvl w:val="1"/>
          <w:numId w:val="52"/>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BE74A4" w:rsidRDefault="00BE74A4">
      <w:pPr>
        <w:pStyle w:val="ProductList-BodyIndented"/>
      </w:pPr>
    </w:p>
    <w:p w:rsidR="00BE74A4" w:rsidRDefault="00E83615">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BE74A4" w:rsidRDefault="00BE74A4">
      <w:pPr>
        <w:pStyle w:val="ProductList-BodyIndented"/>
      </w:pPr>
    </w:p>
    <w:p w:rsidR="00BE74A4" w:rsidRDefault="00E83615">
      <w:pPr>
        <w:pStyle w:val="ProductList-BodyIndented"/>
      </w:pPr>
      <w:r>
        <w:t>O software do Cliente tem de:</w:t>
      </w:r>
    </w:p>
    <w:p w:rsidR="00BE74A4" w:rsidRDefault="00E83615" w:rsidP="00224A33">
      <w:pPr>
        <w:pStyle w:val="ProductList-Bullet"/>
        <w:numPr>
          <w:ilvl w:val="1"/>
          <w:numId w:val="53"/>
        </w:numPr>
      </w:pPr>
      <w:r>
        <w:lastRenderedPageBreak/>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BE74A4" w:rsidRDefault="00E83615" w:rsidP="00224A33">
      <w:pPr>
        <w:pStyle w:val="ProductList-Bullet"/>
        <w:numPr>
          <w:ilvl w:val="1"/>
          <w:numId w:val="53"/>
        </w:numPr>
      </w:pPr>
      <w:r>
        <w:t>ser o serviço e/ou aplicação principal da Solução Unificada e não pode permitir o acesso direto às Aplicações Alojadas Autónomas por qualquer utilizador final da Solução Unificada;</w:t>
      </w:r>
    </w:p>
    <w:p w:rsidR="00BE74A4" w:rsidRDefault="00E83615" w:rsidP="00224A33">
      <w:pPr>
        <w:pStyle w:val="ProductList-Bullet"/>
        <w:numPr>
          <w:ilvl w:val="1"/>
          <w:numId w:val="53"/>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BE74A4" w:rsidRDefault="00E83615" w:rsidP="00224A33">
      <w:pPr>
        <w:pStyle w:val="ProductList-Bullet"/>
        <w:numPr>
          <w:ilvl w:val="1"/>
          <w:numId w:val="53"/>
        </w:numPr>
      </w:pPr>
      <w:r>
        <w:t>ser da propriedade, e não licenciado, mas o respetivo software pode incluir software de terceiros não substantivo incorporado ou que funcione em suporte, no respetivo software.</w:t>
      </w:r>
    </w:p>
    <w:p w:rsidR="00BE74A4" w:rsidRDefault="00BE74A4">
      <w:pPr>
        <w:pStyle w:val="ProductList-BodyIndented"/>
      </w:pPr>
    </w:p>
    <w:p w:rsidR="00BE74A4" w:rsidRDefault="00E83615">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BE74A4" w:rsidRDefault="00BE74A4">
      <w:pPr>
        <w:pStyle w:val="ProductList-BodyIndented"/>
        <w:jc w:val="right"/>
      </w:pPr>
    </w:p>
    <w:tbl>
      <w:tblPr>
        <w:tblStyle w:val="PURTable0"/>
        <w:tblW w:w="0" w:type="dxa"/>
        <w:tblLook w:val="04A0" w:firstRow="1" w:lastRow="0" w:firstColumn="1" w:lastColumn="0" w:noHBand="0" w:noVBand="1"/>
      </w:tblPr>
      <w:tblGrid>
        <w:gridCol w:w="1044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Indented"/>
      </w:pPr>
    </w:p>
    <w:p w:rsidR="00BE74A4" w:rsidRDefault="00BE74A4">
      <w:pPr>
        <w:pStyle w:val="PURBreadcrumb"/>
      </w:pPr>
    </w:p>
    <w:p w:rsidR="00BE74A4" w:rsidRDefault="00E83615">
      <w:pPr>
        <w:pStyle w:val="ProductList-SectionHeading"/>
        <w:pageBreakBefore/>
        <w:outlineLvl w:val="0"/>
      </w:pPr>
      <w:bookmarkStart w:id="368" w:name="_Sec562"/>
      <w:bookmarkEnd w:id="344"/>
      <w:r>
        <w:lastRenderedPageBreak/>
        <w:t>Apêndice C – Serviços Profissionais</w:t>
      </w:r>
      <w:r>
        <w:fldChar w:fldCharType="begin"/>
      </w:r>
      <w:r>
        <w:instrText xml:space="preserve"> TC "</w:instrText>
      </w:r>
      <w:bookmarkStart w:id="369" w:name="_Toc473204492"/>
      <w:r>
        <w:instrText>Apêndice C – Serviços Profissionais</w:instrText>
      </w:r>
      <w:bookmarkEnd w:id="369"/>
      <w:r>
        <w:instrText>" \l 1</w:instrText>
      </w:r>
      <w:r>
        <w:fldChar w:fldCharType="end"/>
      </w:r>
    </w:p>
    <w:p w:rsidR="00BE74A4" w:rsidRDefault="00E83615">
      <w:pPr>
        <w:pStyle w:val="ProductList-Body"/>
      </w:pPr>
      <w:r>
        <w:t>Os Serviços Profissionais disponíveis através do Licenciamento em Volume da Microsoft são descritos abaixo.</w:t>
      </w:r>
    </w:p>
    <w:p w:rsidR="00BE74A4" w:rsidRDefault="00E83615">
      <w:pPr>
        <w:pStyle w:val="ProductList-Offering1Heading"/>
        <w:outlineLvl w:val="1"/>
      </w:pPr>
      <w:bookmarkStart w:id="370" w:name="_Sec565"/>
      <w:r>
        <w:t>Ofertas de Suporte Microsoft Premier</w:t>
      </w:r>
      <w:bookmarkEnd w:id="370"/>
      <w:r>
        <w:fldChar w:fldCharType="begin"/>
      </w:r>
      <w:r>
        <w:instrText xml:space="preserve"> TC "</w:instrText>
      </w:r>
      <w:bookmarkStart w:id="371" w:name="_Toc473204493"/>
      <w:r>
        <w:instrText>Ofertas de Suporte Microsoft Premier</w:instrText>
      </w:r>
      <w:bookmarkEnd w:id="371"/>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BE74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jc w:val="center"/>
            </w:pPr>
            <w:r>
              <w:rPr>
                <w:color w:val="FFFFFF"/>
              </w:rPr>
              <w:t>Premier Plus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Mensal</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Até 10 horas</w:t>
            </w:r>
          </w:p>
          <w:p w:rsidR="00BE74A4" w:rsidRDefault="00E83615">
            <w:pPr>
              <w:pStyle w:val="ProductList-TableBody"/>
            </w:pPr>
            <w:r>
              <w:t>+1 Verificação do Funcionamento</w:t>
            </w:r>
          </w:p>
          <w:p w:rsidR="00BE74A4" w:rsidRDefault="00E8361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Até 160 horas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Até 140 horas</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jc w:val="center"/>
            </w:pPr>
            <w:r>
              <w:t>X</w:t>
            </w:r>
          </w:p>
        </w:tc>
      </w:tr>
      <w:tr w:rsidR="00BE74A4">
        <w:tc>
          <w:tcPr>
            <w:tcW w:w="404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Pacotes de 20</w:t>
            </w:r>
          </w:p>
        </w:tc>
      </w:tr>
    </w:tbl>
    <w:p w:rsidR="00BE74A4" w:rsidRDefault="00E83615">
      <w:pPr>
        <w:pStyle w:val="ProductList-Body"/>
      </w:pPr>
      <w:r>
        <w:rPr>
          <w:vertAlign w:val="superscript"/>
        </w:rPr>
        <w:t xml:space="preserve">1 </w:t>
      </w:r>
      <w:r>
        <w:rPr>
          <w:i/>
        </w:rPr>
        <w:t>As Horas de Expediente são definidas localmente.</w:t>
      </w:r>
    </w:p>
    <w:p w:rsidR="00BE74A4" w:rsidRDefault="00BE74A4">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BE74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Resposta Esperada do Cliente</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Impacto empresarial catastrófico: </w:t>
            </w:r>
          </w:p>
          <w:p w:rsidR="00BE74A4" w:rsidRDefault="00E83615">
            <w:pPr>
              <w:pStyle w:val="ProductList-TableBody"/>
            </w:pPr>
            <w:r>
              <w:t>Perda total de um processo empresarial principal (missão crítica) e o trabalho não pode continuar, em termos razoáveis</w:t>
            </w:r>
          </w:p>
          <w:p w:rsidR="00BE74A4" w:rsidRDefault="00E83615">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1.º telefonema de resposta no prazo de uma hora ou menos</w:t>
            </w:r>
          </w:p>
          <w:p w:rsidR="00BE74A4" w:rsidRDefault="00E83615">
            <w:pPr>
              <w:pStyle w:val="ProductList-TableBody"/>
            </w:pPr>
            <w:r>
              <w:t>Recursos da Microsoft nas instalações do cliente, assim que possível.</w:t>
            </w:r>
          </w:p>
          <w:p w:rsidR="00BE74A4" w:rsidRDefault="00E83615">
            <w:pPr>
              <w:pStyle w:val="ProductList-TableBody"/>
            </w:pPr>
            <w:r>
              <w:t>Esforço contínuo numa base 24x7</w:t>
            </w:r>
          </w:p>
          <w:p w:rsidR="00BE74A4" w:rsidRDefault="00E83615">
            <w:pPr>
              <w:pStyle w:val="ProductList-TableBody"/>
            </w:pPr>
            <w:r>
              <w:t>Escalamento Rápido na Microsoft para equipas de Produto</w:t>
            </w:r>
          </w:p>
          <w:p w:rsidR="00BE74A4" w:rsidRDefault="00E83615">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Notificação dos Executivos Seniores do Cliente </w:t>
            </w:r>
          </w:p>
          <w:p w:rsidR="00BE74A4" w:rsidRDefault="00E83615">
            <w:pPr>
              <w:pStyle w:val="ProductList-TableBody"/>
            </w:pPr>
            <w:r>
              <w:t>Alocação de recursos adequados para manter um esforço contínuo numa base 24x7</w:t>
            </w:r>
            <w:r>
              <w:rPr>
                <w:vertAlign w:val="superscript"/>
              </w:rPr>
              <w:t>2</w:t>
            </w:r>
          </w:p>
          <w:p w:rsidR="00BE74A4" w:rsidRDefault="00E83615">
            <w:pPr>
              <w:pStyle w:val="ProductList-TableBody"/>
            </w:pPr>
            <w:r>
              <w:t>Acesso e resposta rápidos da autoridade de controlo de alterações</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Impacto empresarial crítico: </w:t>
            </w:r>
          </w:p>
          <w:p w:rsidR="00BE74A4" w:rsidRDefault="00E83615">
            <w:pPr>
              <w:pStyle w:val="ProductList-TableBody"/>
            </w:pPr>
            <w:r>
              <w:t>Perda ou degradação significativa dos serviços</w:t>
            </w:r>
          </w:p>
          <w:p w:rsidR="00BE74A4" w:rsidRDefault="00E83615">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1.º telefonema de resposta no prazo de uma hora ou menos</w:t>
            </w:r>
          </w:p>
          <w:p w:rsidR="00BE74A4" w:rsidRDefault="00E83615">
            <w:pPr>
              <w:pStyle w:val="ProductList-TableBody"/>
            </w:pPr>
            <w:r>
              <w:t>Recursos da Microsoft nas instalações do Cliente, conforme necessário.</w:t>
            </w:r>
          </w:p>
          <w:p w:rsidR="00BE74A4" w:rsidRDefault="00E83615">
            <w:pPr>
              <w:pStyle w:val="ProductList-TableBody"/>
            </w:pPr>
            <w:r>
              <w:t>Esforço contínuo numa base 24x7</w:t>
            </w:r>
          </w:p>
          <w:p w:rsidR="00BE74A4" w:rsidRDefault="00E83615">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Alocação de recursos adequados para manter um esforço contínuo numa base 24x7</w:t>
            </w:r>
            <w:r>
              <w:rPr>
                <w:vertAlign w:val="superscript"/>
              </w:rPr>
              <w:t>2</w:t>
            </w:r>
          </w:p>
          <w:p w:rsidR="00BE74A4" w:rsidRDefault="00E83615">
            <w:pPr>
              <w:pStyle w:val="ProductList-TableBody"/>
            </w:pPr>
            <w:r>
              <w:t>Acesso e resposta rápidos da autoridade de controlo de alterações</w:t>
            </w:r>
          </w:p>
          <w:p w:rsidR="00BE74A4" w:rsidRDefault="00E83615">
            <w:pPr>
              <w:pStyle w:val="ProductList-TableBody"/>
            </w:pPr>
            <w:r>
              <w:t>Notificação à gestão</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Impacto empresarial moderado: </w:t>
            </w:r>
          </w:p>
          <w:p w:rsidR="00BE74A4" w:rsidRDefault="00E83615">
            <w:pPr>
              <w:pStyle w:val="ProductList-TableBody"/>
            </w:pPr>
            <w:r>
              <w:t>Perda ou degradação moderada dos serviços mas o trabalho pode prosseguir em termos razoáveis de modo comprometido.</w:t>
            </w:r>
          </w:p>
          <w:p w:rsidR="00BE74A4" w:rsidRDefault="00E83615">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1.º telefonema de resposta no prazo de 2 horas ou menos</w:t>
            </w:r>
          </w:p>
          <w:p w:rsidR="00BE74A4" w:rsidRDefault="00E8361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Alocação de recursos adequados para manter um esforço contínuo durante as Horas de Expediente1</w:t>
            </w:r>
          </w:p>
          <w:p w:rsidR="00BE74A4" w:rsidRDefault="00E83615">
            <w:pPr>
              <w:pStyle w:val="ProductList-TableBody"/>
            </w:pPr>
            <w:r>
              <w:t>Acesso e resposta da autoridade de controlo de alterações no prazo de 4 Horas de Expediente</w:t>
            </w:r>
            <w:r>
              <w:rPr>
                <w:vertAlign w:val="superscript"/>
              </w:rPr>
              <w:t>1</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Impacto empresarial mínimo: </w:t>
            </w:r>
          </w:p>
          <w:p w:rsidR="00BE74A4" w:rsidRDefault="00E83615">
            <w:pPr>
              <w:pStyle w:val="ProductList-TableBody"/>
            </w:pPr>
            <w:r>
              <w:t>Funciona, essencialmente, sem impedimentos ou com impedimentos menores aos serviços.</w:t>
            </w:r>
          </w:p>
          <w:p w:rsidR="00BE74A4" w:rsidRDefault="00E83615">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1.º telefonema de resposta no prazo de 4 horas ou menos</w:t>
            </w:r>
          </w:p>
          <w:p w:rsidR="00BE74A4" w:rsidRDefault="00E8361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Informação precisa da pessoa de contacto para o caso específico</w:t>
            </w:r>
          </w:p>
          <w:p w:rsidR="00BE74A4" w:rsidRDefault="00E83615">
            <w:pPr>
              <w:pStyle w:val="ProductList-TableBody"/>
            </w:pPr>
            <w:r>
              <w:t>Resposta no prazo de 24 horas</w:t>
            </w:r>
          </w:p>
        </w:tc>
      </w:tr>
    </w:tbl>
    <w:p w:rsidR="00BE74A4" w:rsidRDefault="00E83615">
      <w:pPr>
        <w:pStyle w:val="ProductList-Body"/>
      </w:pPr>
      <w:r>
        <w:rPr>
          <w:vertAlign w:val="superscript"/>
        </w:rPr>
        <w:t>1</w:t>
      </w:r>
      <w:r>
        <w:rPr>
          <w:i/>
        </w:rPr>
        <w:t>As Horas de Expediente são definidas localmente.</w:t>
      </w:r>
    </w:p>
    <w:p w:rsidR="00BE74A4" w:rsidRDefault="00E83615">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BE74A4" w:rsidRDefault="00BE74A4">
      <w:pPr>
        <w:pStyle w:val="ProductList-Body"/>
      </w:pPr>
    </w:p>
    <w:p w:rsidR="00BE74A4" w:rsidRDefault="00E83615">
      <w:pPr>
        <w:pStyle w:val="ProductList-ClauseHeading"/>
        <w:outlineLvl w:val="2"/>
      </w:pPr>
      <w:r>
        <w:t>Regras Comerciais Associadas</w:t>
      </w:r>
    </w:p>
    <w:p w:rsidR="00BE74A4" w:rsidRDefault="00E83615">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BE74A4" w:rsidRDefault="00E83615">
      <w:pPr>
        <w:pStyle w:val="ProductList-Offering1Heading"/>
        <w:outlineLvl w:val="1"/>
      </w:pPr>
      <w:bookmarkStart w:id="372" w:name="_Sec566"/>
      <w:r>
        <w:lastRenderedPageBreak/>
        <w:t>Ofertas dos Serviços de Consultadoria Digital da Microsoft</w:t>
      </w:r>
      <w:bookmarkEnd w:id="372"/>
      <w:r>
        <w:fldChar w:fldCharType="begin"/>
      </w:r>
      <w:r>
        <w:instrText xml:space="preserve"> TC "</w:instrText>
      </w:r>
      <w:bookmarkStart w:id="373" w:name="_Toc473204494"/>
      <w:r>
        <w:instrText>Ofertas dos Serviços de Consultadoria Digital da Microsoft</w:instrText>
      </w:r>
      <w:bookmarkEnd w:id="373"/>
      <w:r>
        <w:instrText>" \l 2</w:instrText>
      </w:r>
      <w:r>
        <w:fldChar w:fldCharType="end"/>
      </w:r>
    </w:p>
    <w:p w:rsidR="00BE74A4" w:rsidRDefault="00E83615">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BE74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Portefólio de Estratégia Empresarial</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9RO-xxxx</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Agregação de até 1600 horas de um Consultor Digital da Microsoft e da Equipa de Prestação de Serviços Empresariais</w:t>
            </w: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4A4" w:rsidRDefault="00BE74A4">
            <w:pPr>
              <w:pStyle w:val="ProductList-TableBody"/>
            </w:pPr>
          </w:p>
        </w:tc>
      </w:tr>
      <w:tr w:rsidR="00BE74A4">
        <w:tc>
          <w:tcPr>
            <w:tcW w:w="306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E74A4" w:rsidRDefault="00E83615">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BE74A4" w:rsidRDefault="00BE74A4">
            <w:pPr>
              <w:pStyle w:val="ProductList-TableBody"/>
            </w:pPr>
          </w:p>
        </w:tc>
      </w:tr>
    </w:tbl>
    <w:p w:rsidR="00BE74A4" w:rsidRDefault="00BE74A4">
      <w:pPr>
        <w:pStyle w:val="ProductList-Body"/>
      </w:pPr>
    </w:p>
    <w:p w:rsidR="00BE74A4" w:rsidRDefault="00E83615">
      <w:pPr>
        <w:pStyle w:val="ProductList-ClauseHeading"/>
        <w:outlineLvl w:val="2"/>
      </w:pPr>
      <w:r>
        <w:t>Módulos do Serviço de Consultadoria Digital</w:t>
      </w:r>
    </w:p>
    <w:p w:rsidR="00BE74A4" w:rsidRDefault="00E83615">
      <w:pPr>
        <w:pStyle w:val="ProductList-Body"/>
      </w:pPr>
      <w:r>
        <w:t>O compromisso de Consultadoria Digital inclui um ou mais módulos de serviços de Consultadoria Digital, tal como documentado no Plano de Prestação de Serviços.</w:t>
      </w:r>
    </w:p>
    <w:p w:rsidR="00BE74A4" w:rsidRDefault="00BE74A4">
      <w:pPr>
        <w:pStyle w:val="ProductList-Body"/>
      </w:pPr>
    </w:p>
    <w:p w:rsidR="00BE74A4" w:rsidRDefault="00E83615">
      <w:pPr>
        <w:pStyle w:val="ProductList-ClauseHeading"/>
        <w:outlineLvl w:val="2"/>
      </w:pPr>
      <w:r>
        <w:t>Serviços Fora do Âmbito</w:t>
      </w:r>
    </w:p>
    <w:p w:rsidR="00BE74A4" w:rsidRDefault="00E83615">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BE74A4" w:rsidRDefault="00BE74A4">
      <w:pPr>
        <w:pStyle w:val="ProductList-Body"/>
      </w:pPr>
    </w:p>
    <w:p w:rsidR="00BE74A4" w:rsidRDefault="00E83615">
      <w:pPr>
        <w:pStyle w:val="ProductList-ClauseHeading"/>
        <w:outlineLvl w:val="2"/>
      </w:pPr>
      <w:r>
        <w:t>Responsabilidades do Cliente</w:t>
      </w:r>
    </w:p>
    <w:p w:rsidR="00BE74A4" w:rsidRDefault="00E83615">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BE74A4" w:rsidRDefault="00E83615">
      <w:pPr>
        <w:pStyle w:val="ProductList-Offering1Heading"/>
        <w:outlineLvl w:val="1"/>
      </w:pPr>
      <w:bookmarkStart w:id="374" w:name="_Sec567"/>
      <w:r>
        <w:t>Ofertas de Acelerador de Produtividade de Vendas</w:t>
      </w:r>
      <w:bookmarkEnd w:id="374"/>
      <w:r>
        <w:fldChar w:fldCharType="begin"/>
      </w:r>
      <w:r>
        <w:instrText xml:space="preserve"> TC "</w:instrText>
      </w:r>
      <w:bookmarkStart w:id="375" w:name="_Toc473204495"/>
      <w:r>
        <w:instrText>Ofertas de Acelerador de Produtividade de Vendas</w:instrText>
      </w:r>
      <w:bookmarkEnd w:id="375"/>
      <w:r>
        <w:instrText>" \l 2</w:instrText>
      </w:r>
      <w:r>
        <w:fldChar w:fldCharType="end"/>
      </w:r>
    </w:p>
    <w:p w:rsidR="00BE74A4" w:rsidRDefault="00E83615">
      <w:pPr>
        <w:pStyle w:val="ProductList-ClauseHeading"/>
        <w:outlineLvl w:val="2"/>
      </w:pPr>
      <w:r>
        <w:t>Descrição Geral do Acelerador de Produtividade de Vendas</w:t>
      </w:r>
    </w:p>
    <w:p w:rsidR="00BE74A4" w:rsidRDefault="00E83615">
      <w:pPr>
        <w:pStyle w:val="ProductList-Body"/>
      </w:pPr>
      <w:r>
        <w:t>O Acelerador de Produtividade de Vendas é um serviço fornecido pelos Serviços da Microsoft num período de quatro (4) semanas de modo a fornecer uma implementação de âmbito fixo do Microsoft Dynamics 365.</w:t>
      </w:r>
    </w:p>
    <w:p w:rsidR="00BE74A4" w:rsidRDefault="00BE74A4">
      <w:pPr>
        <w:pStyle w:val="ProductList-Body"/>
      </w:pPr>
    </w:p>
    <w:p w:rsidR="00BE74A4" w:rsidRDefault="00E83615">
      <w:pPr>
        <w:pStyle w:val="ProductList-Body"/>
      </w:pPr>
      <w:r>
        <w:t>O Acelerador de Produtividade de Vendas inclui os seguintes componentes distribuíveis de serviços:</w:t>
      </w:r>
    </w:p>
    <w:p w:rsidR="00BE74A4" w:rsidRDefault="00E83615" w:rsidP="00224A33">
      <w:pPr>
        <w:pStyle w:val="ProductList-Bullet"/>
        <w:numPr>
          <w:ilvl w:val="0"/>
          <w:numId w:val="54"/>
        </w:numPr>
      </w:pPr>
      <w:r>
        <w:rPr>
          <w:b/>
          <w:color w:val="00188F"/>
        </w:rPr>
        <w:t>Plano de Prestação de Serviços</w:t>
      </w:r>
      <w:r>
        <w:t>: criado por um Consultor da Microsoft para responder aos objetivos comerciais do cliente.</w:t>
      </w:r>
    </w:p>
    <w:p w:rsidR="00BE74A4" w:rsidRDefault="00E83615" w:rsidP="00224A33">
      <w:pPr>
        <w:pStyle w:val="ProductList-Bullet"/>
        <w:numPr>
          <w:ilvl w:val="0"/>
          <w:numId w:val="54"/>
        </w:numPr>
      </w:pPr>
      <w:r>
        <w:rPr>
          <w:b/>
          <w:color w:val="00188F"/>
        </w:rPr>
        <w:t>Workshops</w:t>
      </w:r>
      <w:r>
        <w:t>: dedicados a uma duração total de dezasseis (16) horas:</w:t>
      </w:r>
    </w:p>
    <w:p w:rsidR="00BE74A4" w:rsidRDefault="00E83615" w:rsidP="00224A33">
      <w:pPr>
        <w:pStyle w:val="ProductList-Bullet"/>
        <w:numPr>
          <w:ilvl w:val="1"/>
          <w:numId w:val="54"/>
        </w:numPr>
      </w:pPr>
      <w:r>
        <w:t>Até dois (2) workshops de deteção, para explorar e definir casos de utilização chave e requisitos comerciais, conforme fornecido pelo Cliente, para definições de configuração;</w:t>
      </w:r>
    </w:p>
    <w:p w:rsidR="00BE74A4" w:rsidRDefault="00E83615" w:rsidP="00224A33">
      <w:pPr>
        <w:pStyle w:val="ProductList-Bullet"/>
        <w:numPr>
          <w:ilvl w:val="1"/>
          <w:numId w:val="54"/>
        </w:numPr>
      </w:pPr>
      <w:r>
        <w:t>Até quatro (4) workshops de revisão de conceção durante a fase de Compilação.</w:t>
      </w:r>
    </w:p>
    <w:p w:rsidR="00BE74A4" w:rsidRDefault="00E83615" w:rsidP="00224A33">
      <w:pPr>
        <w:pStyle w:val="ProductList-Bullet"/>
        <w:numPr>
          <w:ilvl w:val="0"/>
          <w:numId w:val="5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BE74A4" w:rsidRDefault="00E83615" w:rsidP="00224A33">
      <w:pPr>
        <w:pStyle w:val="ProductList-Bullet"/>
        <w:numPr>
          <w:ilvl w:val="0"/>
          <w:numId w:val="5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BE74A4" w:rsidRDefault="00E83615" w:rsidP="00224A33">
      <w:pPr>
        <w:pStyle w:val="ProductList-Bullet"/>
        <w:numPr>
          <w:ilvl w:val="0"/>
          <w:numId w:val="54"/>
        </w:numPr>
      </w:pPr>
      <w:r>
        <w:rPr>
          <w:b/>
          <w:color w:val="00188F"/>
        </w:rPr>
        <w:t>Testes</w:t>
      </w:r>
      <w:r>
        <w:t>: dedicados a um máximo de vinte seis (26) horas até dois (2) testes (por exemplo, Teste do Sistema e UAT).</w:t>
      </w:r>
    </w:p>
    <w:p w:rsidR="00BE74A4" w:rsidRDefault="00E83615" w:rsidP="00224A33">
      <w:pPr>
        <w:pStyle w:val="ProductList-Bullet"/>
        <w:numPr>
          <w:ilvl w:val="0"/>
          <w:numId w:val="54"/>
        </w:numPr>
      </w:pPr>
      <w:r>
        <w:rPr>
          <w:b/>
          <w:color w:val="00188F"/>
        </w:rPr>
        <w:t>Formação e Partilha de Conhecimentos</w:t>
      </w:r>
      <w:r>
        <w:t>: Fornece uma (1) formação orientada por produto para os utilizadores do Cliente, para um total de quatro (4) horas.</w:t>
      </w:r>
    </w:p>
    <w:p w:rsidR="00BE74A4" w:rsidRDefault="00E83615" w:rsidP="00224A33">
      <w:pPr>
        <w:pStyle w:val="ProductList-Bullet"/>
        <w:numPr>
          <w:ilvl w:val="0"/>
          <w:numId w:val="54"/>
        </w:numPr>
      </w:pPr>
      <w:r>
        <w:rPr>
          <w:b/>
          <w:color w:val="00188F"/>
        </w:rPr>
        <w:t>Suporte de Implementação</w:t>
      </w:r>
      <w:r>
        <w:t>: Fornece até quarenta (40) horas de implementação e um suporte inicial (4 semanas) sujeito ao âmbito e requisitos do projeto pré-determinados.</w:t>
      </w:r>
    </w:p>
    <w:p w:rsidR="00BE74A4" w:rsidRDefault="00BE74A4">
      <w:pPr>
        <w:pStyle w:val="ProductList-Body"/>
      </w:pPr>
    </w:p>
    <w:p w:rsidR="00BE74A4" w:rsidRDefault="00E83615">
      <w:pPr>
        <w:pStyle w:val="ProductList-ClauseHeading"/>
        <w:outlineLvl w:val="2"/>
      </w:pPr>
      <w:r>
        <w:t>Responsabilidades do Cliente</w:t>
      </w:r>
    </w:p>
    <w:p w:rsidR="00BE74A4" w:rsidRDefault="00E83615">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SectionHeading"/>
        <w:pageBreakBefore/>
        <w:outlineLvl w:val="0"/>
      </w:pPr>
      <w:bookmarkStart w:id="376" w:name="_Sec563"/>
      <w:bookmarkEnd w:id="368"/>
      <w:r>
        <w:lastRenderedPageBreak/>
        <w:t>Apêndice D – Termos Suplementares do Contrato do Programa</w:t>
      </w:r>
      <w:r>
        <w:fldChar w:fldCharType="begin"/>
      </w:r>
      <w:r>
        <w:instrText xml:space="preserve"> TC "</w:instrText>
      </w:r>
      <w:bookmarkStart w:id="377" w:name="_Toc473204496"/>
      <w:r>
        <w:instrText>Apêndice D – Termos Suplementares do Contrato do Programa</w:instrText>
      </w:r>
      <w:bookmarkEnd w:id="377"/>
      <w:r>
        <w:instrText>" \l 1</w:instrText>
      </w:r>
      <w:r>
        <w:fldChar w:fldCharType="end"/>
      </w:r>
    </w:p>
    <w:p w:rsidR="00BE74A4" w:rsidRDefault="00E83615">
      <w:pPr>
        <w:pStyle w:val="ProductList-Body"/>
      </w:pPr>
      <w:r>
        <w:t>Os termos e condições abaixo aplicam-se ao contrato de licenciamento em volume do Cliente, conforme indicado.</w:t>
      </w:r>
    </w:p>
    <w:p w:rsidR="00BE74A4" w:rsidRDefault="00E83615">
      <w:pPr>
        <w:pStyle w:val="ProductList-Offering1Heading"/>
        <w:outlineLvl w:val="1"/>
      </w:pPr>
      <w:bookmarkStart w:id="378" w:name="_Sec568"/>
      <w:r>
        <w:t>Termos Suplementares para o Programa Select Plus</w:t>
      </w:r>
      <w:bookmarkEnd w:id="378"/>
      <w:r>
        <w:fldChar w:fldCharType="begin"/>
      </w:r>
      <w:r>
        <w:instrText xml:space="preserve"> TC "</w:instrText>
      </w:r>
      <w:bookmarkStart w:id="379" w:name="_Toc473204497"/>
      <w:r>
        <w:instrText>Termos Suplementares para o Programa Select Plus</w:instrText>
      </w:r>
      <w:bookmarkEnd w:id="379"/>
      <w:r>
        <w:instrText>" \l 2</w:instrText>
      </w:r>
      <w:r>
        <w:fldChar w:fldCharType="end"/>
      </w:r>
    </w:p>
    <w:p w:rsidR="00BE74A4" w:rsidRDefault="00E83615">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BE74A4" w:rsidRDefault="00BE74A4">
      <w:pPr>
        <w:pStyle w:val="ProductList-Body"/>
      </w:pPr>
    </w:p>
    <w:p w:rsidR="00BE74A4" w:rsidRDefault="00E83615">
      <w:pPr>
        <w:pStyle w:val="ProductList-ClauseHeading"/>
        <w:outlineLvl w:val="2"/>
      </w:pPr>
      <w:r>
        <w:t>Níveis de Preços em Select Plus</w:t>
      </w:r>
    </w:p>
    <w:p w:rsidR="00BE74A4" w:rsidRDefault="00E83615">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BE74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4A4" w:rsidRDefault="00E83615">
            <w:pPr>
              <w:pStyle w:val="ProductList-TableBody"/>
            </w:pPr>
            <w:r>
              <w:rPr>
                <w:color w:val="FFFFFF"/>
              </w:rPr>
              <w:t>Mínimo de Pontos Anuais por Conjunto</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500</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4,000</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10,000</w:t>
            </w:r>
          </w:p>
        </w:tc>
      </w:tr>
      <w:tr w:rsidR="00BE74A4">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E74A4" w:rsidRDefault="00E83615">
            <w:pPr>
              <w:pStyle w:val="ProductList-TableBody"/>
            </w:pPr>
            <w:r>
              <w:t>25,000</w:t>
            </w:r>
          </w:p>
        </w:tc>
      </w:tr>
    </w:tbl>
    <w:p w:rsidR="00BE74A4" w:rsidRDefault="00E83615">
      <w:pPr>
        <w:pStyle w:val="ProductList-Offering1Heading"/>
        <w:outlineLvl w:val="1"/>
      </w:pPr>
      <w:bookmarkStart w:id="380" w:name="_Sec569"/>
      <w:r>
        <w:t>Definição de Gestão de Dispositivos Qualificados</w:t>
      </w:r>
      <w:bookmarkEnd w:id="380"/>
      <w:r>
        <w:fldChar w:fldCharType="begin"/>
      </w:r>
      <w:r>
        <w:instrText xml:space="preserve"> TC "</w:instrText>
      </w:r>
      <w:bookmarkStart w:id="381" w:name="_Toc473204498"/>
      <w:r>
        <w:instrText>Definição de Gestão de Dispositivos Qualificados</w:instrText>
      </w:r>
      <w:bookmarkEnd w:id="381"/>
      <w:r>
        <w:instrText>" \l 2</w:instrText>
      </w:r>
      <w:r>
        <w:fldChar w:fldCharType="end"/>
      </w:r>
    </w:p>
    <w:p w:rsidR="00BE74A4" w:rsidRDefault="00E83615">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BE74A4" w:rsidRDefault="00E83615" w:rsidP="00224A33">
      <w:pPr>
        <w:pStyle w:val="ProductList-Bullet"/>
        <w:numPr>
          <w:ilvl w:val="0"/>
          <w:numId w:val="55"/>
        </w:numPr>
      </w:pPr>
      <w:r>
        <w:t>que permita aderir ao respetivo domínio ou</w:t>
      </w:r>
    </w:p>
    <w:p w:rsidR="00BE74A4" w:rsidRDefault="00E83615" w:rsidP="00224A33">
      <w:pPr>
        <w:pStyle w:val="ProductList-Bullet"/>
        <w:numPr>
          <w:ilvl w:val="0"/>
          <w:numId w:val="55"/>
        </w:numPr>
      </w:pPr>
      <w:r>
        <w:t>que autentique como requisito a utilização de aplicações enquanto estiver no respetivo local ou</w:t>
      </w:r>
    </w:p>
    <w:p w:rsidR="00BE74A4" w:rsidRDefault="00E83615" w:rsidP="00224A33">
      <w:pPr>
        <w:pStyle w:val="ProductList-Bullet"/>
        <w:numPr>
          <w:ilvl w:val="0"/>
          <w:numId w:val="55"/>
        </w:numPr>
      </w:pPr>
      <w:r>
        <w:t>que instale agentes (por exemplo, agentes antivírus, antimalware ou outros agentes atribuídos de acordo com a política do Cliente), ou</w:t>
      </w:r>
    </w:p>
    <w:p w:rsidR="00BE74A4" w:rsidRDefault="00E83615" w:rsidP="00224A33">
      <w:pPr>
        <w:pStyle w:val="ProductList-Bullet"/>
        <w:numPr>
          <w:ilvl w:val="0"/>
          <w:numId w:val="55"/>
        </w:numPr>
      </w:pPr>
      <w:r>
        <w:t>ao qual se aplique direta ou indiretamente e que imponha as políticas de grupo ou</w:t>
      </w:r>
    </w:p>
    <w:p w:rsidR="00BE74A4" w:rsidRDefault="00E83615" w:rsidP="00224A33">
      <w:pPr>
        <w:pStyle w:val="ProductList-Bullet"/>
        <w:numPr>
          <w:ilvl w:val="0"/>
          <w:numId w:val="55"/>
        </w:numPr>
      </w:pPr>
      <w:r>
        <w:t>onde solicite ou receba dados e configure ou dê instruções ao hardware ou software associado direta ou indiretamente a um ambiente de sistema operativo ou</w:t>
      </w:r>
    </w:p>
    <w:p w:rsidR="00BE74A4" w:rsidRDefault="00E83615" w:rsidP="00224A33">
      <w:pPr>
        <w:pStyle w:val="ProductList-Bullet"/>
        <w:numPr>
          <w:ilvl w:val="0"/>
          <w:numId w:val="55"/>
        </w:numPr>
      </w:pPr>
      <w:r>
        <w:t>que permita aceder a uma infraestrutura da estação de trabalho virtual (VDI) fora da cobertura SA do Windows, Microsoft Intune (Dispositivo) ou Direitos de Roaming do Windows Virtual Desktop Access.</w:t>
      </w:r>
    </w:p>
    <w:p w:rsidR="00BE74A4" w:rsidRDefault="00BE74A4">
      <w:pPr>
        <w:pStyle w:val="ProductList-Body"/>
      </w:pPr>
    </w:p>
    <w:p w:rsidR="00BE74A4" w:rsidRDefault="00E83615">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BE74A4" w:rsidRDefault="00E83615">
      <w:pPr>
        <w:pStyle w:val="ProductList-Offering1Heading"/>
        <w:outlineLvl w:val="1"/>
      </w:pPr>
      <w:bookmarkStart w:id="382" w:name="_Sec570"/>
      <w:r>
        <w:t>Serviços Online nos Programas Open</w:t>
      </w:r>
      <w:bookmarkEnd w:id="382"/>
      <w:r>
        <w:fldChar w:fldCharType="begin"/>
      </w:r>
      <w:r>
        <w:instrText xml:space="preserve"> TC "</w:instrText>
      </w:r>
      <w:bookmarkStart w:id="383" w:name="_Toc473204499"/>
      <w:r>
        <w:instrText>Serviços Online nos Programas Open</w:instrText>
      </w:r>
      <w:bookmarkEnd w:id="383"/>
      <w:r>
        <w:instrText>" \l 2</w:instrText>
      </w:r>
      <w:r>
        <w:fldChar w:fldCharType="end"/>
      </w:r>
    </w:p>
    <w:p w:rsidR="00BE74A4" w:rsidRDefault="00E83615">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BE74A4" w:rsidRDefault="00BE74A4">
      <w:pPr>
        <w:pStyle w:val="ProductList-Body"/>
      </w:pPr>
    </w:p>
    <w:p w:rsidR="00BE74A4" w:rsidRDefault="00E83615">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BE74A4" w:rsidRDefault="00E83615">
      <w:pPr>
        <w:pStyle w:val="ProductList-Offering1Heading"/>
        <w:outlineLvl w:val="1"/>
      </w:pPr>
      <w:bookmarkStart w:id="384" w:name="_Sec571"/>
      <w:r>
        <w:t>Termos Suplementares para Serviços Profissionais – Contratos Legados</w:t>
      </w:r>
      <w:bookmarkEnd w:id="384"/>
      <w:r>
        <w:fldChar w:fldCharType="begin"/>
      </w:r>
      <w:r>
        <w:instrText xml:space="preserve"> TC "</w:instrText>
      </w:r>
      <w:bookmarkStart w:id="385" w:name="_Toc473204500"/>
      <w:r>
        <w:instrText>Termos Suplementares para Serviços Profissionais – Contratos Legados</w:instrText>
      </w:r>
      <w:bookmarkEnd w:id="385"/>
      <w:r>
        <w:instrText>" \l 2</w:instrText>
      </w:r>
      <w:r>
        <w:fldChar w:fldCharType="end"/>
      </w:r>
    </w:p>
    <w:p w:rsidR="00BE74A4" w:rsidRDefault="00E83615">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BE74A4" w:rsidRDefault="00BE74A4">
      <w:pPr>
        <w:pStyle w:val="ProductList-Body"/>
      </w:pPr>
    </w:p>
    <w:p w:rsidR="00BE74A4" w:rsidRDefault="00E83615">
      <w:pPr>
        <w:pStyle w:val="ProductList-ClauseHeading"/>
        <w:outlineLvl w:val="2"/>
      </w:pPr>
      <w:r>
        <w:t>Direitos de Utilização, Propriedade e Licença</w:t>
      </w:r>
    </w:p>
    <w:p w:rsidR="00BE74A4" w:rsidRDefault="00E83615">
      <w:pPr>
        <w:pStyle w:val="ProductList-SubClauseHeading"/>
        <w:outlineLvl w:val="3"/>
      </w:pPr>
      <w:r>
        <w:t>Fixes</w:t>
      </w:r>
    </w:p>
    <w:p w:rsidR="00BE74A4" w:rsidRDefault="00E83615">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rsidR="00BE74A4" w:rsidRDefault="00BE74A4">
      <w:pPr>
        <w:pStyle w:val="ProductList-BodyIndented"/>
      </w:pPr>
    </w:p>
    <w:p w:rsidR="00BE74A4" w:rsidRDefault="00E83615">
      <w:pPr>
        <w:pStyle w:val="ProductList-SubClauseHeading"/>
        <w:outlineLvl w:val="3"/>
      </w:pPr>
      <w:r>
        <w:t>Trabalho Pré-existente</w:t>
      </w:r>
    </w:p>
    <w:p w:rsidR="00BE74A4" w:rsidRDefault="00E83615">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BE74A4" w:rsidRDefault="00E83615">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BE74A4" w:rsidRDefault="00BE74A4">
      <w:pPr>
        <w:pStyle w:val="ProductList-BodyIndented"/>
      </w:pPr>
    </w:p>
    <w:p w:rsidR="00BE74A4" w:rsidRDefault="00E83615">
      <w:pPr>
        <w:pStyle w:val="ProductList-SubClauseHeading"/>
        <w:outlineLvl w:val="3"/>
      </w:pPr>
      <w:r>
        <w:t>Componentes Distribuíveis de Serviços</w:t>
      </w:r>
    </w:p>
    <w:p w:rsidR="00BE74A4" w:rsidRDefault="00E83615">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BE74A4" w:rsidRDefault="00BE74A4">
      <w:pPr>
        <w:pStyle w:val="ProductList-BodyIndented"/>
      </w:pPr>
    </w:p>
    <w:p w:rsidR="00BE74A4" w:rsidRDefault="00E83615">
      <w:pPr>
        <w:pStyle w:val="ProductList-SubClauseHeading"/>
        <w:outlineLvl w:val="3"/>
      </w:pPr>
      <w:r>
        <w:t>Utilização de informações técnicas dos Serviços Profissionais</w:t>
      </w:r>
    </w:p>
    <w:p w:rsidR="00BE74A4" w:rsidRDefault="00E83615">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BE74A4" w:rsidRDefault="00BE74A4">
      <w:pPr>
        <w:pStyle w:val="ProductList-BodyIndented"/>
      </w:pPr>
    </w:p>
    <w:p w:rsidR="00BE74A4" w:rsidRDefault="00E83615">
      <w:pPr>
        <w:pStyle w:val="ProductList-SubClauseHeading"/>
        <w:outlineLvl w:val="3"/>
      </w:pPr>
      <w:r>
        <w:t>Restrições à Licença Open Source</w:t>
      </w:r>
    </w:p>
    <w:p w:rsidR="00BE74A4" w:rsidRDefault="00E83615">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BE74A4" w:rsidRDefault="00BE74A4">
      <w:pPr>
        <w:pStyle w:val="ProductList-BodyIndented"/>
      </w:pPr>
    </w:p>
    <w:p w:rsidR="00BE74A4" w:rsidRDefault="00E83615">
      <w:pPr>
        <w:pStyle w:val="ProductList-SubClauseHeading"/>
        <w:outlineLvl w:val="3"/>
      </w:pPr>
      <w:r>
        <w:t>Direitos das Empresas Afiliadas</w:t>
      </w:r>
    </w:p>
    <w:p w:rsidR="00BE74A4" w:rsidRDefault="00E83615">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BE74A4" w:rsidRDefault="00BE74A4">
      <w:pPr>
        <w:pStyle w:val="ProductList-BodyIndented"/>
      </w:pPr>
    </w:p>
    <w:p w:rsidR="00BE74A4" w:rsidRDefault="00E83615">
      <w:pPr>
        <w:pStyle w:val="ProductList-ClauseHeading"/>
        <w:outlineLvl w:val="2"/>
      </w:pPr>
      <w:r>
        <w:t>Garantias e Limitações de Responsabilidade</w:t>
      </w:r>
    </w:p>
    <w:p w:rsidR="00BE74A4" w:rsidRDefault="00E83615">
      <w:pPr>
        <w:pStyle w:val="ProductList-SubClauseHeading"/>
        <w:outlineLvl w:val="3"/>
      </w:pPr>
      <w:r>
        <w:t>Garantia para Serviços Profissionais</w:t>
      </w:r>
    </w:p>
    <w:p w:rsidR="00BE74A4" w:rsidRDefault="00E83615">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BE74A4" w:rsidRDefault="00BE74A4">
      <w:pPr>
        <w:pStyle w:val="ProductList-BodyIndented"/>
      </w:pPr>
    </w:p>
    <w:p w:rsidR="00BE74A4" w:rsidRDefault="00E83615">
      <w:pPr>
        <w:pStyle w:val="ProductList-SubClauseHeading"/>
        <w:outlineLvl w:val="3"/>
      </w:pPr>
      <w:r>
        <w:t>Limitação de Responsabilidade</w:t>
      </w:r>
    </w:p>
    <w:p w:rsidR="00BE74A4" w:rsidRDefault="00E83615">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BE74A4" w:rsidRDefault="00BE74A4">
      <w:pPr>
        <w:pStyle w:val="ProductList-BodyIndented"/>
        <w:jc w:val="right"/>
      </w:pPr>
    </w:p>
    <w:tbl>
      <w:tblPr>
        <w:tblStyle w:val="PURTable0"/>
        <w:tblW w:w="0" w:type="dxa"/>
        <w:tblLook w:val="04A0" w:firstRow="1" w:lastRow="0" w:firstColumn="1" w:lastColumn="0" w:noHBand="0" w:noVBand="1"/>
      </w:tblPr>
      <w:tblGrid>
        <w:gridCol w:w="1044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Indented"/>
      </w:pPr>
    </w:p>
    <w:p w:rsidR="00BE74A4" w:rsidRDefault="00E83615">
      <w:pPr>
        <w:pStyle w:val="ProductList-SectionHeading"/>
        <w:pageBreakBefore/>
        <w:outlineLvl w:val="0"/>
      </w:pPr>
      <w:bookmarkStart w:id="386" w:name="_Sec572"/>
      <w:bookmarkEnd w:id="376"/>
      <w:r>
        <w:lastRenderedPageBreak/>
        <w:t>Apêndice E – Promoções</w:t>
      </w:r>
      <w:r>
        <w:fldChar w:fldCharType="begin"/>
      </w:r>
      <w:r>
        <w:instrText xml:space="preserve"> TC "</w:instrText>
      </w:r>
      <w:bookmarkStart w:id="387" w:name="_Toc473204501"/>
      <w:r>
        <w:instrText>Apêndice E – Promoções</w:instrText>
      </w:r>
      <w:bookmarkEnd w:id="387"/>
      <w:r>
        <w:instrText>" \l 1</w:instrText>
      </w:r>
      <w:r>
        <w:fldChar w:fldCharType="end"/>
      </w:r>
    </w:p>
    <w:p w:rsidR="00BE74A4" w:rsidRDefault="00E83615">
      <w:pPr>
        <w:pStyle w:val="ProductList-OfferingGroupHeading"/>
        <w:outlineLvl w:val="1"/>
      </w:pPr>
      <w:bookmarkStart w:id="388" w:name="_Sec1196"/>
      <w:r>
        <w:t>Promoção Azure Compute Capacity:</w:t>
      </w:r>
      <w:bookmarkEnd w:id="388"/>
      <w:r>
        <w:fldChar w:fldCharType="begin"/>
      </w:r>
      <w:r>
        <w:instrText xml:space="preserve"> TC "</w:instrText>
      </w:r>
      <w:bookmarkStart w:id="389" w:name="_Toc473204502"/>
      <w:r>
        <w:instrText>Promoção Azure Compute Capacity:</w:instrText>
      </w:r>
      <w:bookmarkEnd w:id="389"/>
      <w:r>
        <w:instrText>" \l 2</w:instrText>
      </w:r>
      <w:r>
        <w:fldChar w:fldCharType="end"/>
      </w:r>
    </w:p>
    <w:p w:rsidR="00BE74A4" w:rsidRDefault="00E83615">
      <w:pPr>
        <w:pStyle w:val="ProductList-Body"/>
      </w:pPr>
      <w:r>
        <w:t>De 1 de novembro de 2015 a 31 de março de 2017, a promoção Azure Compute Capacity oferece descontos nas instâncias Series Compute A, D e G como subscrições de 12 meses não contíguos.</w:t>
      </w:r>
    </w:p>
    <w:p w:rsidR="00BE74A4" w:rsidRDefault="00BE74A4">
      <w:pPr>
        <w:pStyle w:val="ProductList-Body"/>
      </w:pPr>
    </w:p>
    <w:p w:rsidR="00BE74A4" w:rsidRDefault="00BE74A4">
      <w:pPr>
        <w:pStyle w:val="ProductList-Body"/>
      </w:pPr>
    </w:p>
    <w:p w:rsidR="00BE74A4" w:rsidRDefault="00E83615">
      <w:pPr>
        <w:pStyle w:val="ProductList-OfferingGroupHeading"/>
        <w:outlineLvl w:val="1"/>
      </w:pPr>
      <w:bookmarkStart w:id="390" w:name="_Sec1154"/>
      <w:r>
        <w:t>Nova Oferta de Compromisso Monetário do Azure do Cliente</w:t>
      </w:r>
      <w:bookmarkEnd w:id="390"/>
      <w:r>
        <w:fldChar w:fldCharType="begin"/>
      </w:r>
      <w:r>
        <w:instrText xml:space="preserve"> TC "</w:instrText>
      </w:r>
      <w:bookmarkStart w:id="391" w:name="_Toc473204503"/>
      <w:r>
        <w:instrText>Nova Oferta de Compromisso Monetário do Azure do Cliente</w:instrText>
      </w:r>
      <w:bookmarkEnd w:id="391"/>
      <w:r>
        <w:instrText>" \l 2</w:instrText>
      </w:r>
      <w:r>
        <w:fldChar w:fldCharType="end"/>
      </w:r>
    </w:p>
    <w:p w:rsidR="00BE74A4" w:rsidRDefault="00E83615">
      <w:pPr>
        <w:pStyle w:val="ProductList-Body"/>
      </w:pPr>
      <w:r>
        <w:t>Um cliente de Contrato Enterprise ou Contrato Campus e School novo ou a renovar que adquira pelo menos 21 unidades do Compromisso Monetário do Azure por mês entre 1 de novembro de 2016 e 30 de junho de 2017 será elegível para receber um crédito monouso do Compromisso Monetário do Azure equivalente a até 25% do Compromisso Monetário do Azure que o cliente consome durante os primeiros 3 meses do termo do contrato. O crédito de Compromisso Monetário será adicionado ao saldo do Compromisso Monetário do cliente quatro (4) meses do calendário após a data efetiva do contrato novo ou renovado. Qualquer parte do crédito do Compromisso Monetário que não tenha sido consumido até à data de aniversário da Inscrição irá expirar e será confiscada.</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E83615">
      <w:pPr>
        <w:pStyle w:val="ProductList-SectionHeading"/>
        <w:pageBreakBefore/>
        <w:outlineLvl w:val="0"/>
      </w:pPr>
      <w:bookmarkStart w:id="392" w:name="_Sec899"/>
      <w:bookmarkEnd w:id="386"/>
      <w:r>
        <w:lastRenderedPageBreak/>
        <w:t>Apêndice - Termos de Matriz de Armazenamento</w:t>
      </w:r>
      <w:r>
        <w:fldChar w:fldCharType="begin"/>
      </w:r>
      <w:r>
        <w:instrText xml:space="preserve"> TC "</w:instrText>
      </w:r>
      <w:bookmarkStart w:id="393" w:name="_Toc473204504"/>
      <w:r>
        <w:instrText>Apêndice - Termos de Matriz de Armazenamento</w:instrText>
      </w:r>
      <w:bookmarkEnd w:id="393"/>
      <w:r>
        <w:instrText>" \l 1</w:instrText>
      </w:r>
      <w:r>
        <w:fldChar w:fldCharType="end"/>
      </w:r>
    </w:p>
    <w:p w:rsidR="00BE74A4" w:rsidRDefault="00E83615">
      <w:pPr>
        <w:pStyle w:val="ProductList-Offering1Heading"/>
        <w:outlineLvl w:val="1"/>
      </w:pPr>
      <w:bookmarkStart w:id="394" w:name="_Sec900"/>
      <w:r>
        <w:t>Disponibilidade</w:t>
      </w:r>
      <w:bookmarkEnd w:id="394"/>
      <w:r>
        <w:fldChar w:fldCharType="begin"/>
      </w:r>
      <w:r>
        <w:instrText xml:space="preserve"> TC "</w:instrText>
      </w:r>
      <w:bookmarkStart w:id="395" w:name="_Toc473204505"/>
      <w:r>
        <w:instrText>Disponibilidade</w:instrText>
      </w:r>
      <w:bookmarkEnd w:id="395"/>
      <w:r>
        <w:instrText>" \l 2</w:instrText>
      </w:r>
      <w:r>
        <w:fldChar w:fldCharType="end"/>
      </w:r>
    </w:p>
    <w:p w:rsidR="00BE74A4" w:rsidRDefault="00E83615">
      <w:pPr>
        <w:pStyle w:val="ProductList-Body"/>
      </w:pPr>
      <w:r>
        <w:t>A Matriz de Armazenamento está disponível apenas nas seguintes regiões: Argentina, Austrália, Áustria, Barém, Bélgica, Brasil, Bulgária, Canadá, Chile, Colômbia, Costa Rica, Croácia, República Checa, Egito, Finlândia, França, Alemanha, Grécia, Hong Kong, Hungria, Islândia, Índia, Indonésia, Irlanda, Israel, Itália, Japão, Quénia, Kuwait, Líbano,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BE74A4" w:rsidRDefault="00E83615">
      <w:pPr>
        <w:pStyle w:val="ProductList-Offering1Heading"/>
        <w:outlineLvl w:val="1"/>
      </w:pPr>
      <w:bookmarkStart w:id="396" w:name="_Sec901"/>
      <w:r>
        <w:t>Envio e Título</w:t>
      </w:r>
      <w:bookmarkEnd w:id="396"/>
      <w:r>
        <w:fldChar w:fldCharType="begin"/>
      </w:r>
      <w:r>
        <w:instrText xml:space="preserve"> TC "</w:instrText>
      </w:r>
      <w:bookmarkStart w:id="397" w:name="_Toc473204506"/>
      <w:r>
        <w:instrText>Envio e Título</w:instrText>
      </w:r>
      <w:bookmarkEnd w:id="397"/>
      <w:r>
        <w:instrText>" \l 2</w:instrText>
      </w:r>
      <w:r>
        <w:fldChar w:fldCharType="end"/>
      </w:r>
    </w:p>
    <w:p w:rsidR="00BE74A4" w:rsidRDefault="00E83615">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BE74A4" w:rsidRDefault="00E83615">
      <w:pPr>
        <w:pStyle w:val="ProductList-Offering1Heading"/>
        <w:outlineLvl w:val="1"/>
      </w:pPr>
      <w:bookmarkStart w:id="398" w:name="_Sec902"/>
      <w:r>
        <w:t>Software de Matriz de Armazenamento</w:t>
      </w:r>
      <w:bookmarkEnd w:id="398"/>
      <w:r>
        <w:fldChar w:fldCharType="begin"/>
      </w:r>
      <w:r>
        <w:instrText xml:space="preserve"> TC "</w:instrText>
      </w:r>
      <w:bookmarkStart w:id="399" w:name="_Toc473204507"/>
      <w:r>
        <w:instrText>Software de Matriz de Armazenamento</w:instrText>
      </w:r>
      <w:bookmarkEnd w:id="399"/>
      <w:r>
        <w:instrText>" \l 2</w:instrText>
      </w:r>
      <w:r>
        <w:fldChar w:fldCharType="end"/>
      </w:r>
    </w:p>
    <w:p w:rsidR="00BE74A4" w:rsidRDefault="00E83615">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BE74A4" w:rsidRDefault="00BE74A4">
      <w:pPr>
        <w:pStyle w:val="ProductList-Body"/>
      </w:pPr>
    </w:p>
    <w:p w:rsidR="00BE74A4" w:rsidRDefault="00E83615">
      <w:pPr>
        <w:pStyle w:val="ProductList-ClauseHeading"/>
        <w:outlineLvl w:val="2"/>
      </w:pPr>
      <w:r>
        <w:t>Restrições</w:t>
      </w:r>
    </w:p>
    <w:p w:rsidR="00BE74A4" w:rsidRDefault="00E83615">
      <w:pPr>
        <w:pStyle w:val="ProductList-Body"/>
      </w:pPr>
      <w:r>
        <w:t>O Cliente não pode utilizar o Software de Matriz de Armazenamento para comparações ou “referências”, exceto para fins internos do Cliente ou para publicar ou divulgar os resultados das mesmas.</w:t>
      </w:r>
    </w:p>
    <w:p w:rsidR="00BE74A4" w:rsidRDefault="00BE74A4">
      <w:pPr>
        <w:pStyle w:val="ProductList-Body"/>
      </w:pPr>
    </w:p>
    <w:p w:rsidR="00BE74A4" w:rsidRDefault="00E83615">
      <w:pPr>
        <w:pStyle w:val="ProductList-ClauseHeading"/>
        <w:outlineLvl w:val="2"/>
      </w:pPr>
      <w:r>
        <w:t>Determinado Software Open Source de Terceiros</w:t>
      </w:r>
    </w:p>
    <w:p w:rsidR="00BE74A4" w:rsidRDefault="00E83615">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47">
        <w:r>
          <w:rPr>
            <w:color w:val="00467F"/>
            <w:u w:val="single"/>
          </w:rPr>
          <w:t>http://go.microsoft.com/fwlink/?LinkId=627000</w:t>
        </w:r>
      </w:hyperlink>
      <w:r>
        <w:t xml:space="preserve"> e é licenciado para o Cliente em conformidade com as licenças open source aplicáveis.</w:t>
      </w:r>
    </w:p>
    <w:p w:rsidR="00BE74A4" w:rsidRDefault="00BE74A4">
      <w:pPr>
        <w:pStyle w:val="ProductList-Body"/>
      </w:pPr>
    </w:p>
    <w:p w:rsidR="00BE74A4" w:rsidRDefault="00E83615">
      <w:pPr>
        <w:pStyle w:val="ProductList-ClauseHeading"/>
        <w:outlineLvl w:val="2"/>
      </w:pPr>
      <w:r>
        <w:t>Ativação/Consentimento para Serviços baseados na Internet</w:t>
      </w:r>
    </w:p>
    <w:p w:rsidR="00BE74A4" w:rsidRDefault="00E83615">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BE74A4" w:rsidRDefault="00BE74A4">
      <w:pPr>
        <w:pStyle w:val="ProductList-Body"/>
      </w:pPr>
    </w:p>
    <w:p w:rsidR="00BE74A4" w:rsidRDefault="00E83615">
      <w:pPr>
        <w:pStyle w:val="ProductList-ClauseHeading"/>
        <w:outlineLvl w:val="2"/>
      </w:pPr>
      <w:r>
        <w:t>Atualizações do Software de Matriz de Armazenamento</w:t>
      </w:r>
    </w:p>
    <w:p w:rsidR="00BE74A4" w:rsidRDefault="00E83615">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BE74A4" w:rsidRDefault="00E83615">
      <w:pPr>
        <w:pStyle w:val="ProductList-Offering1Heading"/>
        <w:outlineLvl w:val="1"/>
      </w:pPr>
      <w:bookmarkStart w:id="400" w:name="_Sec903"/>
      <w:r>
        <w:t>Garantia de Hardware Limitada</w:t>
      </w:r>
      <w:bookmarkEnd w:id="400"/>
      <w:r>
        <w:fldChar w:fldCharType="begin"/>
      </w:r>
      <w:r>
        <w:instrText xml:space="preserve"> TC "</w:instrText>
      </w:r>
      <w:bookmarkStart w:id="401" w:name="_Toc473204508"/>
      <w:r>
        <w:instrText>Garantia de Hardware Limitada</w:instrText>
      </w:r>
      <w:bookmarkEnd w:id="401"/>
      <w:r>
        <w:instrText>" \l 2</w:instrText>
      </w:r>
      <w:r>
        <w:fldChar w:fldCharType="end"/>
      </w:r>
    </w:p>
    <w:p w:rsidR="00BE74A4" w:rsidRDefault="00E83615">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w:t>
      </w:r>
      <w:r>
        <w:lastRenderedPageBreak/>
        <w:t xml:space="preserve">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BE74A4" w:rsidRDefault="00E83615">
      <w:pPr>
        <w:pStyle w:val="ProductList-Offering1Heading"/>
        <w:outlineLvl w:val="1"/>
      </w:pPr>
      <w:bookmarkStart w:id="402" w:name="_Sec904"/>
      <w:r>
        <w:t>Indemnização. Defesa de ações judiciais por terceiros</w:t>
      </w:r>
      <w:bookmarkEnd w:id="402"/>
      <w:r>
        <w:fldChar w:fldCharType="begin"/>
      </w:r>
      <w:r>
        <w:instrText xml:space="preserve"> TC "</w:instrText>
      </w:r>
      <w:bookmarkStart w:id="403" w:name="_Toc473204509"/>
      <w:r>
        <w:instrText>Indemnização. Defesa de ações judiciais por terceiros</w:instrText>
      </w:r>
      <w:bookmarkEnd w:id="403"/>
      <w:r>
        <w:instrText>" \l 2</w:instrText>
      </w:r>
      <w:r>
        <w:fldChar w:fldCharType="end"/>
      </w:r>
    </w:p>
    <w:p w:rsidR="00BE74A4" w:rsidRDefault="00E83615">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BE74A4" w:rsidRDefault="00E83615">
      <w:pPr>
        <w:pStyle w:val="ProductList-Offering1Heading"/>
        <w:outlineLvl w:val="1"/>
      </w:pPr>
      <w:bookmarkStart w:id="404" w:name="_Sec905"/>
      <w:r>
        <w:t>Limitação de Responsabilidade</w:t>
      </w:r>
      <w:bookmarkEnd w:id="404"/>
      <w:r>
        <w:fldChar w:fldCharType="begin"/>
      </w:r>
      <w:r>
        <w:instrText xml:space="preserve"> TC "</w:instrText>
      </w:r>
      <w:bookmarkStart w:id="405" w:name="_Toc473204510"/>
      <w:r>
        <w:instrText>Limitação de Responsabilidade</w:instrText>
      </w:r>
      <w:bookmarkEnd w:id="405"/>
      <w:r>
        <w:instrText>" \l 2</w:instrText>
      </w:r>
      <w:r>
        <w:fldChar w:fldCharType="end"/>
      </w:r>
    </w:p>
    <w:p w:rsidR="00BE74A4" w:rsidRDefault="00E83615">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BE74A4" w:rsidRDefault="00E83615">
      <w:pPr>
        <w:pStyle w:val="ProductList-Offering1Heading"/>
        <w:outlineLvl w:val="1"/>
      </w:pPr>
      <w:bookmarkStart w:id="406" w:name="_Sec906"/>
      <w:r>
        <w:t>Leis de Controlo à Exportação dos EUA</w:t>
      </w:r>
      <w:bookmarkEnd w:id="406"/>
      <w:r>
        <w:fldChar w:fldCharType="begin"/>
      </w:r>
      <w:r>
        <w:instrText xml:space="preserve"> TC "</w:instrText>
      </w:r>
      <w:bookmarkStart w:id="407" w:name="_Toc473204511"/>
      <w:r>
        <w:instrText>Leis de Controlo à Exportação dos EUA</w:instrText>
      </w:r>
      <w:bookmarkEnd w:id="407"/>
      <w:r>
        <w:instrText>" \l 2</w:instrText>
      </w:r>
      <w:r>
        <w:fldChar w:fldCharType="end"/>
      </w:r>
    </w:p>
    <w:p w:rsidR="00BE74A4" w:rsidRDefault="00E83615">
      <w:pPr>
        <w:pStyle w:val="ProductList-Body"/>
      </w:pPr>
      <w:r>
        <w:t>As Matrizes de Armazenamento estão sujeitas às disposições no contrato de licenciamento em volume do Cliente relativamente à restrições à exportação dos E.U.A.</w:t>
      </w:r>
    </w:p>
    <w:p w:rsidR="00BE74A4" w:rsidRDefault="00E83615">
      <w:pPr>
        <w:pStyle w:val="ProductList-Offering1Heading"/>
        <w:outlineLvl w:val="1"/>
      </w:pPr>
      <w:bookmarkStart w:id="408" w:name="_Sec907"/>
      <w:r>
        <w:t>Recolha de Informações de Diagnóstico</w:t>
      </w:r>
      <w:bookmarkEnd w:id="408"/>
      <w:r>
        <w:fldChar w:fldCharType="begin"/>
      </w:r>
      <w:r>
        <w:instrText xml:space="preserve"> TC "</w:instrText>
      </w:r>
      <w:bookmarkStart w:id="409" w:name="_Toc473204512"/>
      <w:r>
        <w:instrText>Recolha de Informações de Diagnóstico</w:instrText>
      </w:r>
      <w:bookmarkEnd w:id="409"/>
      <w:r>
        <w:instrText>" \l 2</w:instrText>
      </w:r>
      <w:r>
        <w:fldChar w:fldCharType="end"/>
      </w:r>
    </w:p>
    <w:p w:rsidR="00BE74A4" w:rsidRDefault="00E83615">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48">
        <w:r>
          <w:rPr>
            <w:color w:val="00467F"/>
            <w:u w:val="single"/>
          </w:rPr>
          <w:t>https://www.microsoft.com/en-us/privacystatement</w:t>
        </w:r>
      </w:hyperlink>
      <w:r>
        <w:t>.</w:t>
      </w:r>
    </w:p>
    <w:p w:rsidR="00BE74A4" w:rsidRDefault="00E83615">
      <w:pPr>
        <w:pStyle w:val="ProductList-Offering1Heading"/>
        <w:outlineLvl w:val="1"/>
      </w:pPr>
      <w:bookmarkStart w:id="410" w:name="_Sec908"/>
      <w:r>
        <w:t>Utilização por parte do Governo</w:t>
      </w:r>
      <w:bookmarkEnd w:id="410"/>
      <w:r>
        <w:fldChar w:fldCharType="begin"/>
      </w:r>
      <w:r>
        <w:instrText xml:space="preserve"> TC "</w:instrText>
      </w:r>
      <w:bookmarkStart w:id="411" w:name="_Toc473204513"/>
      <w:r>
        <w:instrText>Utilização por parte do Governo</w:instrText>
      </w:r>
      <w:bookmarkEnd w:id="411"/>
      <w:r>
        <w:instrText>" \l 2</w:instrText>
      </w:r>
      <w:r>
        <w:fldChar w:fldCharType="end"/>
      </w:r>
    </w:p>
    <w:p w:rsidR="00BE74A4" w:rsidRDefault="00E83615">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BE74A4" w:rsidRDefault="00BE74A4">
      <w:pPr>
        <w:pStyle w:val="ProductList-Body"/>
        <w:jc w:val="right"/>
      </w:pPr>
    </w:p>
    <w:tbl>
      <w:tblPr>
        <w:tblStyle w:val="PURTable"/>
        <w:tblW w:w="0" w:type="dxa"/>
        <w:tblLook w:val="04A0" w:firstRow="1" w:lastRow="0" w:firstColumn="1" w:lastColumn="0" w:noHBand="0" w:noVBand="1"/>
      </w:tblPr>
      <w:tblGrid>
        <w:gridCol w:w="10800"/>
      </w:tblGrid>
      <w:tr w:rsidR="00BE74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4A4" w:rsidRDefault="00E8361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BE74A4" w:rsidRDefault="00BE74A4">
      <w:pPr>
        <w:pStyle w:val="ProductList-Body"/>
      </w:pPr>
    </w:p>
    <w:p w:rsidR="00BE74A4" w:rsidRDefault="00BE74A4">
      <w:pPr>
        <w:sectPr w:rsidR="00BE74A4">
          <w:headerReference w:type="default" r:id="rId149"/>
          <w:footerReference w:type="default" r:id="rId150"/>
          <w:type w:val="continuous"/>
          <w:pgSz w:w="12240" w:h="15840" w:code="1"/>
          <w:pgMar w:top="1170" w:right="720" w:bottom="720" w:left="720" w:header="432" w:footer="288" w:gutter="0"/>
          <w:cols w:space="360"/>
        </w:sectPr>
      </w:pPr>
    </w:p>
    <w:bookmarkEnd w:id="392"/>
    <w:p w:rsidR="00BE74A4" w:rsidRDefault="00E83615">
      <w:pPr>
        <w:pStyle w:val="ProductList-SectionHeading"/>
        <w:pageBreakBefore/>
        <w:outlineLvl w:val="0"/>
      </w:pPr>
      <w:r>
        <w:lastRenderedPageBreak/>
        <w:t>Índice</w:t>
      </w:r>
      <w:r>
        <w:fldChar w:fldCharType="begin"/>
      </w:r>
      <w:r>
        <w:instrText xml:space="preserve"> TC "</w:instrText>
      </w:r>
      <w:bookmarkStart w:id="412" w:name="_Toc473204514"/>
      <w:r>
        <w:instrText>Índice</w:instrText>
      </w:r>
      <w:bookmarkEnd w:id="412"/>
      <w:r>
        <w:instrText>" \l 1</w:instrText>
      </w:r>
      <w:r>
        <w:fldChar w:fldCharType="end"/>
      </w:r>
    </w:p>
    <w:p w:rsidR="00BE74A4" w:rsidRDefault="00BE74A4">
      <w:pPr>
        <w:pStyle w:val="ProductList-Body"/>
      </w:pPr>
    </w:p>
    <w:p w:rsidR="00BE74A4" w:rsidRDefault="00BE74A4">
      <w:pPr>
        <w:sectPr w:rsidR="00BE74A4">
          <w:headerReference w:type="default" r:id="rId151"/>
          <w:footerReference w:type="default" r:id="rId152"/>
          <w:type w:val="continuous"/>
          <w:pgSz w:w="12240" w:h="15840" w:code="1"/>
          <w:pgMar w:top="1170" w:right="720" w:bottom="720" w:left="720" w:header="432" w:footer="288" w:gutter="0"/>
          <w:cols w:space="360"/>
        </w:sectPr>
      </w:pPr>
    </w:p>
    <w:p w:rsidR="00224A33" w:rsidRDefault="00E83615">
      <w:pPr>
        <w:pStyle w:val="ProductList-Body"/>
        <w:rPr>
          <w:noProof/>
        </w:rPr>
        <w:sectPr w:rsidR="00224A33" w:rsidSect="00224A3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24A33" w:rsidRDefault="00224A33">
      <w:pPr>
        <w:pStyle w:val="Index1"/>
        <w:tabs>
          <w:tab w:val="right" w:pos="5030"/>
        </w:tabs>
        <w:rPr>
          <w:noProof/>
        </w:rPr>
      </w:pPr>
      <w:r>
        <w:rPr>
          <w:noProof/>
        </w:rPr>
        <w:t>•Windows Server 2016 CAL, 49</w:t>
      </w:r>
    </w:p>
    <w:p w:rsidR="00224A33" w:rsidRDefault="00224A33">
      <w:pPr>
        <w:pStyle w:val="Index1"/>
        <w:tabs>
          <w:tab w:val="right" w:pos="5030"/>
        </w:tabs>
        <w:rPr>
          <w:noProof/>
        </w:rPr>
      </w:pPr>
      <w:r>
        <w:rPr>
          <w:noProof/>
        </w:rPr>
        <w:t>Access 2016, 23</w:t>
      </w:r>
    </w:p>
    <w:p w:rsidR="00224A33" w:rsidRDefault="00224A33">
      <w:pPr>
        <w:pStyle w:val="Index1"/>
        <w:tabs>
          <w:tab w:val="right" w:pos="5030"/>
        </w:tabs>
        <w:rPr>
          <w:noProof/>
        </w:rPr>
      </w:pPr>
      <w:r>
        <w:rPr>
          <w:noProof/>
        </w:rPr>
        <w:t>API Microsoft Translator, 72</w:t>
      </w:r>
    </w:p>
    <w:p w:rsidR="00224A33" w:rsidRDefault="00224A33">
      <w:pPr>
        <w:pStyle w:val="Index1"/>
        <w:tabs>
          <w:tab w:val="right" w:pos="5030"/>
        </w:tabs>
        <w:rPr>
          <w:noProof/>
        </w:rPr>
      </w:pPr>
      <w:r>
        <w:rPr>
          <w:noProof/>
        </w:rPr>
        <w:t>Apple Macintosh, 42</w:t>
      </w:r>
    </w:p>
    <w:p w:rsidR="00224A33" w:rsidRDefault="00224A33">
      <w:pPr>
        <w:pStyle w:val="Index1"/>
        <w:tabs>
          <w:tab w:val="right" w:pos="5030"/>
        </w:tabs>
        <w:rPr>
          <w:noProof/>
        </w:rPr>
      </w:pPr>
      <w:r>
        <w:rPr>
          <w:noProof/>
        </w:rPr>
        <w:t>Arquivo de Exchange Online para Exchange Online, 67</w:t>
      </w:r>
    </w:p>
    <w:p w:rsidR="00224A33" w:rsidRDefault="00224A33">
      <w:pPr>
        <w:pStyle w:val="Index1"/>
        <w:tabs>
          <w:tab w:val="right" w:pos="5030"/>
        </w:tabs>
        <w:rPr>
          <w:noProof/>
        </w:rPr>
      </w:pPr>
      <w:r>
        <w:rPr>
          <w:noProof/>
        </w:rPr>
        <w:t>Arquivo de Exchange Online para Exchange Server, 16, 67</w:t>
      </w:r>
    </w:p>
    <w:p w:rsidR="00224A33" w:rsidRDefault="00224A33">
      <w:pPr>
        <w:pStyle w:val="Index1"/>
        <w:tabs>
          <w:tab w:val="right" w:pos="5030"/>
        </w:tabs>
        <w:rPr>
          <w:noProof/>
        </w:rPr>
      </w:pPr>
      <w:r>
        <w:rPr>
          <w:noProof/>
        </w:rPr>
        <w:t>Atualização de Versão para o Windows 10 Pro, 41</w:t>
      </w:r>
    </w:p>
    <w:p w:rsidR="00224A33" w:rsidRDefault="00224A33">
      <w:pPr>
        <w:pStyle w:val="Index1"/>
        <w:tabs>
          <w:tab w:val="right" w:pos="5030"/>
        </w:tabs>
        <w:rPr>
          <w:noProof/>
        </w:rPr>
      </w:pPr>
      <w:r>
        <w:rPr>
          <w:noProof/>
        </w:rPr>
        <w:t>Autenticação Multifator da Microsoft, 57</w:t>
      </w:r>
    </w:p>
    <w:p w:rsidR="00224A33" w:rsidRDefault="00224A33">
      <w:pPr>
        <w:pStyle w:val="Index1"/>
        <w:tabs>
          <w:tab w:val="right" w:pos="5030"/>
        </w:tabs>
        <w:rPr>
          <w:noProof/>
        </w:rPr>
      </w:pPr>
      <w:r>
        <w:rPr>
          <w:noProof/>
        </w:rPr>
        <w:t>Automatização do Microsoft Dynamics 365 para Project Service, Enterprise edition (SL de Utilizador), 60</w:t>
      </w:r>
    </w:p>
    <w:p w:rsidR="00224A33" w:rsidRDefault="00224A33">
      <w:pPr>
        <w:pStyle w:val="Index1"/>
        <w:tabs>
          <w:tab w:val="right" w:pos="5030"/>
        </w:tabs>
        <w:rPr>
          <w:noProof/>
        </w:rPr>
      </w:pPr>
      <w:r>
        <w:rPr>
          <w:noProof/>
        </w:rPr>
        <w:t>Azure Active Directory Basic, 56</w:t>
      </w:r>
    </w:p>
    <w:p w:rsidR="00224A33" w:rsidRDefault="00224A33">
      <w:pPr>
        <w:pStyle w:val="Index1"/>
        <w:tabs>
          <w:tab w:val="right" w:pos="5030"/>
        </w:tabs>
        <w:rPr>
          <w:noProof/>
        </w:rPr>
      </w:pPr>
      <w:r>
        <w:rPr>
          <w:noProof/>
        </w:rPr>
        <w:t>Azure Active Directory Premium Plano 1, 56</w:t>
      </w:r>
    </w:p>
    <w:p w:rsidR="00224A33" w:rsidRDefault="00224A33">
      <w:pPr>
        <w:pStyle w:val="Index1"/>
        <w:tabs>
          <w:tab w:val="right" w:pos="5030"/>
        </w:tabs>
        <w:rPr>
          <w:noProof/>
        </w:rPr>
      </w:pPr>
      <w:r>
        <w:rPr>
          <w:noProof/>
        </w:rPr>
        <w:t>Azure Active Directory Premium Plano 2, 56</w:t>
      </w:r>
    </w:p>
    <w:p w:rsidR="00224A33" w:rsidRDefault="00224A33">
      <w:pPr>
        <w:pStyle w:val="Index1"/>
        <w:tabs>
          <w:tab w:val="right" w:pos="5030"/>
        </w:tabs>
        <w:rPr>
          <w:noProof/>
        </w:rPr>
      </w:pPr>
      <w:r>
        <w:rPr>
          <w:noProof/>
        </w:rPr>
        <w:t>Azure Information Protection Premium Plano 1, 56</w:t>
      </w:r>
    </w:p>
    <w:p w:rsidR="00224A33" w:rsidRDefault="00224A33">
      <w:pPr>
        <w:pStyle w:val="Index1"/>
        <w:tabs>
          <w:tab w:val="right" w:pos="5030"/>
        </w:tabs>
        <w:rPr>
          <w:noProof/>
        </w:rPr>
      </w:pPr>
      <w:r>
        <w:rPr>
          <w:noProof/>
        </w:rPr>
        <w:t>Azure Information Protection Premium Plano 2, 57</w:t>
      </w:r>
    </w:p>
    <w:p w:rsidR="00224A33" w:rsidRDefault="00224A33">
      <w:pPr>
        <w:pStyle w:val="Index1"/>
        <w:tabs>
          <w:tab w:val="right" w:pos="5030"/>
        </w:tabs>
        <w:rPr>
          <w:noProof/>
        </w:rPr>
      </w:pPr>
      <w:r>
        <w:rPr>
          <w:noProof/>
        </w:rPr>
        <w:t>Azure Site Recovery, 89</w:t>
      </w:r>
    </w:p>
    <w:p w:rsidR="00224A33" w:rsidRDefault="00224A33">
      <w:pPr>
        <w:pStyle w:val="Index1"/>
        <w:tabs>
          <w:tab w:val="right" w:pos="5030"/>
        </w:tabs>
        <w:rPr>
          <w:noProof/>
        </w:rPr>
      </w:pPr>
      <w:r>
        <w:rPr>
          <w:noProof/>
        </w:rPr>
        <w:t>Azure Site Recovery (para Local Propriedade do Cliente), 54</w:t>
      </w:r>
    </w:p>
    <w:p w:rsidR="00224A33" w:rsidRDefault="00224A33">
      <w:pPr>
        <w:pStyle w:val="Index1"/>
        <w:tabs>
          <w:tab w:val="right" w:pos="5030"/>
        </w:tabs>
        <w:rPr>
          <w:noProof/>
        </w:rPr>
      </w:pPr>
      <w:r>
        <w:rPr>
          <w:noProof/>
        </w:rPr>
        <w:t>Bing Maps Asset Management para Windows, 70</w:t>
      </w:r>
    </w:p>
    <w:p w:rsidR="00224A33" w:rsidRDefault="00224A33">
      <w:pPr>
        <w:pStyle w:val="Index1"/>
        <w:tabs>
          <w:tab w:val="right" w:pos="5030"/>
        </w:tabs>
        <w:rPr>
          <w:noProof/>
        </w:rPr>
      </w:pPr>
      <w:r>
        <w:rPr>
          <w:noProof/>
        </w:rPr>
        <w:t>BizTalk Server, 87</w:t>
      </w:r>
    </w:p>
    <w:p w:rsidR="00224A33" w:rsidRDefault="00224A33">
      <w:pPr>
        <w:pStyle w:val="Index1"/>
        <w:tabs>
          <w:tab w:val="right" w:pos="5030"/>
        </w:tabs>
        <w:rPr>
          <w:noProof/>
        </w:rPr>
      </w:pPr>
      <w:r>
        <w:rPr>
          <w:noProof/>
        </w:rPr>
        <w:t>BizTalk Server 2013 R2, 15</w:t>
      </w:r>
    </w:p>
    <w:p w:rsidR="00224A33" w:rsidRDefault="00224A33">
      <w:pPr>
        <w:pStyle w:val="Index1"/>
        <w:tabs>
          <w:tab w:val="right" w:pos="5030"/>
        </w:tabs>
        <w:rPr>
          <w:noProof/>
        </w:rPr>
      </w:pPr>
      <w:r>
        <w:rPr>
          <w:noProof/>
        </w:rPr>
        <w:t>BizTalk Server 2016 Branch Edition, 14</w:t>
      </w:r>
    </w:p>
    <w:p w:rsidR="00224A33" w:rsidRDefault="00224A33">
      <w:pPr>
        <w:pStyle w:val="Index1"/>
        <w:tabs>
          <w:tab w:val="right" w:pos="5030"/>
        </w:tabs>
        <w:rPr>
          <w:noProof/>
        </w:rPr>
      </w:pPr>
      <w:r>
        <w:rPr>
          <w:noProof/>
        </w:rPr>
        <w:t>BizTalk Server 2016 Branch IDC, 14</w:t>
      </w:r>
    </w:p>
    <w:p w:rsidR="00224A33" w:rsidRDefault="00224A33">
      <w:pPr>
        <w:pStyle w:val="Index1"/>
        <w:tabs>
          <w:tab w:val="right" w:pos="5030"/>
        </w:tabs>
        <w:rPr>
          <w:noProof/>
        </w:rPr>
      </w:pPr>
      <w:r>
        <w:rPr>
          <w:noProof/>
        </w:rPr>
        <w:t>BizTalk Server 2016 Enterprise Edition, 14</w:t>
      </w:r>
    </w:p>
    <w:p w:rsidR="00224A33" w:rsidRDefault="00224A33">
      <w:pPr>
        <w:pStyle w:val="Index1"/>
        <w:tabs>
          <w:tab w:val="right" w:pos="5030"/>
        </w:tabs>
        <w:rPr>
          <w:noProof/>
        </w:rPr>
      </w:pPr>
      <w:r>
        <w:rPr>
          <w:noProof/>
        </w:rPr>
        <w:t>BizTalk Server 2016 Standard Edition, 15</w:t>
      </w:r>
    </w:p>
    <w:p w:rsidR="00224A33" w:rsidRDefault="00224A33">
      <w:pPr>
        <w:pStyle w:val="Index1"/>
        <w:tabs>
          <w:tab w:val="right" w:pos="5030"/>
        </w:tabs>
        <w:rPr>
          <w:noProof/>
        </w:rPr>
      </w:pPr>
      <w:r>
        <w:rPr>
          <w:noProof/>
        </w:rPr>
        <w:t>BizTalk Server 2016 Standard Edition IDC, 15</w:t>
      </w:r>
    </w:p>
    <w:p w:rsidR="00224A33" w:rsidRDefault="00224A33">
      <w:pPr>
        <w:pStyle w:val="Index1"/>
        <w:tabs>
          <w:tab w:val="right" w:pos="5030"/>
        </w:tabs>
        <w:rPr>
          <w:noProof/>
        </w:rPr>
      </w:pPr>
      <w:r>
        <w:rPr>
          <w:noProof/>
        </w:rPr>
        <w:t>BizTalk Server Branch, 88</w:t>
      </w:r>
    </w:p>
    <w:p w:rsidR="00224A33" w:rsidRDefault="00224A33">
      <w:pPr>
        <w:pStyle w:val="Index1"/>
        <w:tabs>
          <w:tab w:val="right" w:pos="5030"/>
        </w:tabs>
        <w:rPr>
          <w:noProof/>
        </w:rPr>
      </w:pPr>
      <w:r>
        <w:rPr>
          <w:noProof/>
        </w:rPr>
        <w:t>BizTalk Server Enterprise, 88</w:t>
      </w:r>
    </w:p>
    <w:p w:rsidR="00224A33" w:rsidRDefault="00224A33">
      <w:pPr>
        <w:pStyle w:val="Index1"/>
        <w:tabs>
          <w:tab w:val="right" w:pos="5030"/>
        </w:tabs>
        <w:rPr>
          <w:noProof/>
        </w:rPr>
      </w:pPr>
      <w:r>
        <w:rPr>
          <w:noProof/>
        </w:rPr>
        <w:t>BizTalk Server Standard, 88</w:t>
      </w:r>
    </w:p>
    <w:p w:rsidR="00224A33" w:rsidRDefault="00224A33">
      <w:pPr>
        <w:pStyle w:val="Index1"/>
        <w:tabs>
          <w:tab w:val="right" w:pos="5030"/>
        </w:tabs>
        <w:rPr>
          <w:noProof/>
        </w:rPr>
      </w:pPr>
      <w:r>
        <w:rPr>
          <w:noProof/>
        </w:rPr>
        <w:t>Business Productivity Online Deskless Suite, 65</w:t>
      </w:r>
    </w:p>
    <w:p w:rsidR="00224A33" w:rsidRDefault="00224A33">
      <w:pPr>
        <w:pStyle w:val="Index1"/>
        <w:tabs>
          <w:tab w:val="right" w:pos="5030"/>
        </w:tabs>
        <w:rPr>
          <w:noProof/>
        </w:rPr>
      </w:pPr>
      <w:r>
        <w:rPr>
          <w:noProof/>
        </w:rPr>
        <w:t>CAL de Dispositivo do Project Server 2016, 24</w:t>
      </w:r>
    </w:p>
    <w:p w:rsidR="00224A33" w:rsidRDefault="00224A33">
      <w:pPr>
        <w:pStyle w:val="Index1"/>
        <w:tabs>
          <w:tab w:val="right" w:pos="5030"/>
        </w:tabs>
        <w:rPr>
          <w:noProof/>
        </w:rPr>
      </w:pPr>
      <w:r>
        <w:rPr>
          <w:noProof/>
        </w:rPr>
        <w:t>CAL de Serviços de Ambiente de Trabalho Remoto do Windows Server 2016, 49</w:t>
      </w:r>
    </w:p>
    <w:p w:rsidR="00224A33" w:rsidRDefault="00224A33">
      <w:pPr>
        <w:pStyle w:val="Index1"/>
        <w:tabs>
          <w:tab w:val="right" w:pos="5030"/>
        </w:tabs>
        <w:rPr>
          <w:noProof/>
        </w:rPr>
      </w:pPr>
      <w:r>
        <w:rPr>
          <w:noProof/>
        </w:rPr>
        <w:t>CAL de Tarefas do Microsoft Dynamics AX, 61, 82</w:t>
      </w:r>
    </w:p>
    <w:p w:rsidR="00224A33" w:rsidRDefault="00224A33">
      <w:pPr>
        <w:pStyle w:val="Index1"/>
        <w:tabs>
          <w:tab w:val="right" w:pos="5030"/>
        </w:tabs>
        <w:rPr>
          <w:noProof/>
        </w:rPr>
      </w:pPr>
      <w:r>
        <w:rPr>
          <w:noProof/>
        </w:rPr>
        <w:t>CAL do Microsoft Dynamics 365 para Membros da Equipa No Local, 20, 88</w:t>
      </w:r>
    </w:p>
    <w:p w:rsidR="00224A33" w:rsidRDefault="00224A33">
      <w:pPr>
        <w:pStyle w:val="Index1"/>
        <w:tabs>
          <w:tab w:val="right" w:pos="5030"/>
        </w:tabs>
        <w:rPr>
          <w:noProof/>
        </w:rPr>
      </w:pPr>
      <w:r>
        <w:rPr>
          <w:noProof/>
        </w:rPr>
        <w:t>CAL do Microsoft Dynamics 365 para Suporte ao Cliente No Local, 61, 88</w:t>
      </w:r>
    </w:p>
    <w:p w:rsidR="00224A33" w:rsidRDefault="00224A33">
      <w:pPr>
        <w:pStyle w:val="Index1"/>
        <w:tabs>
          <w:tab w:val="right" w:pos="5030"/>
        </w:tabs>
        <w:rPr>
          <w:noProof/>
        </w:rPr>
      </w:pPr>
      <w:r>
        <w:rPr>
          <w:noProof/>
        </w:rPr>
        <w:t>CAL do Microsoft Dynamics 365 para Suporte ao Cliente No Local, 20</w:t>
      </w:r>
    </w:p>
    <w:p w:rsidR="00224A33" w:rsidRDefault="00224A33">
      <w:pPr>
        <w:pStyle w:val="Index1"/>
        <w:tabs>
          <w:tab w:val="right" w:pos="5030"/>
        </w:tabs>
        <w:rPr>
          <w:noProof/>
        </w:rPr>
      </w:pPr>
      <w:r>
        <w:rPr>
          <w:noProof/>
        </w:rPr>
        <w:t>CAL do Microsoft Dynamics 365 para Vendas No Local, 20, 61, 88</w:t>
      </w:r>
    </w:p>
    <w:p w:rsidR="00224A33" w:rsidRDefault="00224A33">
      <w:pPr>
        <w:pStyle w:val="Index1"/>
        <w:tabs>
          <w:tab w:val="right" w:pos="5030"/>
        </w:tabs>
        <w:rPr>
          <w:noProof/>
        </w:rPr>
      </w:pPr>
      <w:r>
        <w:rPr>
          <w:noProof/>
        </w:rPr>
        <w:t>CAL do Microsoft Dynamics CRM Professional, 61</w:t>
      </w:r>
    </w:p>
    <w:p w:rsidR="00224A33" w:rsidRDefault="00224A33">
      <w:pPr>
        <w:pStyle w:val="Index1"/>
        <w:tabs>
          <w:tab w:val="right" w:pos="5030"/>
        </w:tabs>
        <w:rPr>
          <w:noProof/>
        </w:rPr>
      </w:pPr>
      <w:r>
        <w:rPr>
          <w:noProof/>
        </w:rPr>
        <w:t>CAL do Microsoft Identity Manager 2016, 23</w:t>
      </w:r>
    </w:p>
    <w:p w:rsidR="00224A33" w:rsidRDefault="00224A33">
      <w:pPr>
        <w:pStyle w:val="Index1"/>
        <w:tabs>
          <w:tab w:val="right" w:pos="5030"/>
        </w:tabs>
        <w:rPr>
          <w:noProof/>
        </w:rPr>
      </w:pPr>
      <w:r>
        <w:rPr>
          <w:noProof/>
        </w:rPr>
        <w:t>CAL Funcional do Microsoft Dynamics AX, 61, 82</w:t>
      </w:r>
    </w:p>
    <w:p w:rsidR="00224A33" w:rsidRDefault="00224A33">
      <w:pPr>
        <w:pStyle w:val="Index1"/>
        <w:tabs>
          <w:tab w:val="right" w:pos="5030"/>
        </w:tabs>
        <w:rPr>
          <w:noProof/>
        </w:rPr>
      </w:pPr>
      <w:r>
        <w:rPr>
          <w:noProof/>
        </w:rPr>
        <w:t>CAL para Serviços de Gestão de Direitos do Active Directory do Windows Server 2016, 48, 49</w:t>
      </w:r>
    </w:p>
    <w:p w:rsidR="00224A33" w:rsidRDefault="00224A33">
      <w:pPr>
        <w:pStyle w:val="Index1"/>
        <w:tabs>
          <w:tab w:val="right" w:pos="5030"/>
        </w:tabs>
        <w:rPr>
          <w:noProof/>
        </w:rPr>
      </w:pPr>
      <w:r>
        <w:rPr>
          <w:noProof/>
        </w:rPr>
        <w:t>CAL para SQL Server 2016, 31</w:t>
      </w:r>
    </w:p>
    <w:p w:rsidR="00224A33" w:rsidRDefault="00224A33">
      <w:pPr>
        <w:pStyle w:val="Index1"/>
        <w:tabs>
          <w:tab w:val="right" w:pos="5030"/>
        </w:tabs>
        <w:rPr>
          <w:noProof/>
        </w:rPr>
      </w:pPr>
      <w:r>
        <w:rPr>
          <w:noProof/>
        </w:rPr>
        <w:t>CAL Self Serve do Microsoft Dynamics AX, 61</w:t>
      </w:r>
    </w:p>
    <w:p w:rsidR="00224A33" w:rsidRDefault="00224A33">
      <w:pPr>
        <w:pStyle w:val="Index1"/>
        <w:tabs>
          <w:tab w:val="right" w:pos="5030"/>
        </w:tabs>
        <w:rPr>
          <w:noProof/>
        </w:rPr>
      </w:pPr>
      <w:r>
        <w:rPr>
          <w:noProof/>
        </w:rPr>
        <w:t>CIS Suite Datacenter, 87</w:t>
      </w:r>
    </w:p>
    <w:p w:rsidR="00224A33" w:rsidRDefault="00224A33">
      <w:pPr>
        <w:pStyle w:val="Index1"/>
        <w:tabs>
          <w:tab w:val="right" w:pos="5030"/>
        </w:tabs>
        <w:rPr>
          <w:noProof/>
        </w:rPr>
      </w:pPr>
      <w:r>
        <w:rPr>
          <w:noProof/>
        </w:rPr>
        <w:t>CIS Suite Standard, 87</w:t>
      </w:r>
    </w:p>
    <w:p w:rsidR="00224A33" w:rsidRDefault="00224A33">
      <w:pPr>
        <w:pStyle w:val="Index1"/>
        <w:tabs>
          <w:tab w:val="right" w:pos="5030"/>
        </w:tabs>
        <w:rPr>
          <w:noProof/>
        </w:rPr>
      </w:pPr>
      <w:r>
        <w:rPr>
          <w:noProof/>
        </w:rPr>
        <w:t>clientes do SQL Server 2016 Enterprise, 31</w:t>
      </w:r>
    </w:p>
    <w:p w:rsidR="00224A33" w:rsidRDefault="00224A33">
      <w:pPr>
        <w:pStyle w:val="Index1"/>
        <w:tabs>
          <w:tab w:val="right" w:pos="5030"/>
        </w:tabs>
        <w:rPr>
          <w:noProof/>
        </w:rPr>
      </w:pPr>
      <w:r>
        <w:rPr>
          <w:noProof/>
        </w:rPr>
        <w:t>Communicator for Mac 2011, 25</w:t>
      </w:r>
    </w:p>
    <w:p w:rsidR="00224A33" w:rsidRDefault="00224A33">
      <w:pPr>
        <w:pStyle w:val="Index1"/>
        <w:tabs>
          <w:tab w:val="right" w:pos="5030"/>
        </w:tabs>
        <w:rPr>
          <w:noProof/>
        </w:rPr>
      </w:pPr>
      <w:r>
        <w:rPr>
          <w:noProof/>
        </w:rPr>
        <w:t>Consumo RTPC do Skype para Empresas, 69</w:t>
      </w:r>
    </w:p>
    <w:p w:rsidR="00224A33" w:rsidRDefault="00224A33">
      <w:pPr>
        <w:pStyle w:val="Index1"/>
        <w:tabs>
          <w:tab w:val="right" w:pos="5030"/>
        </w:tabs>
        <w:rPr>
          <w:noProof/>
        </w:rPr>
      </w:pPr>
      <w:r>
        <w:rPr>
          <w:noProof/>
        </w:rPr>
        <w:t>Core CAL, 34, 58, 64, 82, 88</w:t>
      </w:r>
    </w:p>
    <w:p w:rsidR="00224A33" w:rsidRDefault="00224A33">
      <w:pPr>
        <w:pStyle w:val="Index1"/>
        <w:tabs>
          <w:tab w:val="right" w:pos="5030"/>
        </w:tabs>
        <w:rPr>
          <w:noProof/>
        </w:rPr>
      </w:pPr>
      <w:r>
        <w:rPr>
          <w:noProof/>
        </w:rPr>
        <w:t>Core CAL Bridge para Office 365, 65</w:t>
      </w:r>
    </w:p>
    <w:p w:rsidR="00224A33" w:rsidRDefault="00224A33">
      <w:pPr>
        <w:pStyle w:val="Index1"/>
        <w:tabs>
          <w:tab w:val="right" w:pos="5030"/>
        </w:tabs>
        <w:rPr>
          <w:noProof/>
        </w:rPr>
      </w:pPr>
      <w:r>
        <w:rPr>
          <w:noProof/>
        </w:rPr>
        <w:t>Core CAL Suite, 16</w:t>
      </w:r>
    </w:p>
    <w:p w:rsidR="00224A33" w:rsidRDefault="00224A33">
      <w:pPr>
        <w:pStyle w:val="Index1"/>
        <w:tabs>
          <w:tab w:val="right" w:pos="5030"/>
        </w:tabs>
        <w:rPr>
          <w:noProof/>
        </w:rPr>
      </w:pPr>
      <w:r>
        <w:rPr>
          <w:noProof/>
        </w:rPr>
        <w:t>Core CAL Suite Bridge para Enterprise Mobility+ Security, 16</w:t>
      </w:r>
    </w:p>
    <w:p w:rsidR="00224A33" w:rsidRDefault="00224A33">
      <w:pPr>
        <w:pStyle w:val="Index1"/>
        <w:tabs>
          <w:tab w:val="right" w:pos="5030"/>
        </w:tabs>
        <w:rPr>
          <w:noProof/>
        </w:rPr>
      </w:pPr>
      <w:r>
        <w:rPr>
          <w:noProof/>
        </w:rPr>
        <w:t>Core CAL Suite Bridge para Microsoft Intune, 16</w:t>
      </w:r>
    </w:p>
    <w:p w:rsidR="00224A33" w:rsidRDefault="00224A33">
      <w:pPr>
        <w:pStyle w:val="Index1"/>
        <w:tabs>
          <w:tab w:val="right" w:pos="5030"/>
        </w:tabs>
        <w:rPr>
          <w:noProof/>
        </w:rPr>
      </w:pPr>
      <w:r>
        <w:rPr>
          <w:noProof/>
        </w:rPr>
        <w:t>Core CAL Suite Bridge para Office 365, 16, 58</w:t>
      </w:r>
    </w:p>
    <w:p w:rsidR="00224A33" w:rsidRDefault="00224A33">
      <w:pPr>
        <w:pStyle w:val="Index1"/>
        <w:tabs>
          <w:tab w:val="right" w:pos="5030"/>
        </w:tabs>
        <w:rPr>
          <w:noProof/>
        </w:rPr>
      </w:pPr>
      <w:r>
        <w:rPr>
          <w:noProof/>
        </w:rPr>
        <w:t>Core CAL Suite Bridge para Office 365 e Microsoft Intune, 16, 59</w:t>
      </w:r>
    </w:p>
    <w:p w:rsidR="00224A33" w:rsidRDefault="00224A33">
      <w:pPr>
        <w:pStyle w:val="Index1"/>
        <w:tabs>
          <w:tab w:val="right" w:pos="5030"/>
        </w:tabs>
        <w:rPr>
          <w:noProof/>
        </w:rPr>
      </w:pPr>
      <w:r>
        <w:rPr>
          <w:noProof/>
        </w:rPr>
        <w:t>Core Infrastructure Server Suite Datacenter, 17, 88</w:t>
      </w:r>
    </w:p>
    <w:p w:rsidR="00224A33" w:rsidRDefault="00224A33">
      <w:pPr>
        <w:pStyle w:val="Index1"/>
        <w:tabs>
          <w:tab w:val="right" w:pos="5030"/>
        </w:tabs>
        <w:rPr>
          <w:noProof/>
        </w:rPr>
      </w:pPr>
      <w:r>
        <w:rPr>
          <w:noProof/>
        </w:rPr>
        <w:t>Core Infrastructure Server Suite Standard, 17, 88</w:t>
      </w:r>
    </w:p>
    <w:p w:rsidR="00224A33" w:rsidRDefault="00224A33">
      <w:pPr>
        <w:pStyle w:val="Index1"/>
        <w:tabs>
          <w:tab w:val="right" w:pos="5030"/>
        </w:tabs>
        <w:rPr>
          <w:noProof/>
        </w:rPr>
      </w:pPr>
      <w:r>
        <w:rPr>
          <w:noProof/>
        </w:rPr>
        <w:t>Enterprise CAL, 34, 58, 64, 67, 82, 88</w:t>
      </w:r>
    </w:p>
    <w:p w:rsidR="00224A33" w:rsidRDefault="00224A33">
      <w:pPr>
        <w:pStyle w:val="Index1"/>
        <w:tabs>
          <w:tab w:val="right" w:pos="5030"/>
        </w:tabs>
        <w:rPr>
          <w:noProof/>
        </w:rPr>
      </w:pPr>
      <w:r>
        <w:rPr>
          <w:noProof/>
        </w:rPr>
        <w:t>Enterprise CAL Bridge para Enterprise Mobility + Security, 16</w:t>
      </w:r>
    </w:p>
    <w:p w:rsidR="00224A33" w:rsidRDefault="00224A33">
      <w:pPr>
        <w:pStyle w:val="Index1"/>
        <w:tabs>
          <w:tab w:val="right" w:pos="5030"/>
        </w:tabs>
        <w:rPr>
          <w:noProof/>
        </w:rPr>
      </w:pPr>
      <w:r>
        <w:rPr>
          <w:noProof/>
        </w:rPr>
        <w:t>Enterprise CAL Bridge para Enterprise Mobility + Security de SA Existente, 16</w:t>
      </w:r>
    </w:p>
    <w:p w:rsidR="00224A33" w:rsidRDefault="00224A33">
      <w:pPr>
        <w:pStyle w:val="Index1"/>
        <w:tabs>
          <w:tab w:val="right" w:pos="5030"/>
        </w:tabs>
        <w:rPr>
          <w:noProof/>
        </w:rPr>
      </w:pPr>
      <w:r>
        <w:rPr>
          <w:noProof/>
        </w:rPr>
        <w:t>Enterprise CAL Bridge para Office 365, 65</w:t>
      </w:r>
    </w:p>
    <w:p w:rsidR="00224A33" w:rsidRDefault="00224A33">
      <w:pPr>
        <w:pStyle w:val="Index1"/>
        <w:tabs>
          <w:tab w:val="right" w:pos="5030"/>
        </w:tabs>
        <w:rPr>
          <w:noProof/>
        </w:rPr>
      </w:pPr>
      <w:r>
        <w:rPr>
          <w:noProof/>
        </w:rPr>
        <w:t>Enterprise CAL Suite, 16</w:t>
      </w:r>
    </w:p>
    <w:p w:rsidR="00224A33" w:rsidRDefault="00224A33">
      <w:pPr>
        <w:pStyle w:val="Index1"/>
        <w:tabs>
          <w:tab w:val="right" w:pos="5030"/>
        </w:tabs>
        <w:rPr>
          <w:noProof/>
        </w:rPr>
      </w:pPr>
      <w:r>
        <w:rPr>
          <w:noProof/>
        </w:rPr>
        <w:t>Enterprise CAL Suite Bridge para Microsoft Intune, 16</w:t>
      </w:r>
    </w:p>
    <w:p w:rsidR="00224A33" w:rsidRDefault="00224A33">
      <w:pPr>
        <w:pStyle w:val="Index1"/>
        <w:tabs>
          <w:tab w:val="right" w:pos="5030"/>
        </w:tabs>
        <w:rPr>
          <w:noProof/>
        </w:rPr>
      </w:pPr>
      <w:r>
        <w:rPr>
          <w:noProof/>
        </w:rPr>
        <w:t>Enterprise CAL Suite Bridge para Office 365, 16, 59</w:t>
      </w:r>
    </w:p>
    <w:p w:rsidR="00224A33" w:rsidRDefault="00224A33">
      <w:pPr>
        <w:pStyle w:val="Index1"/>
        <w:tabs>
          <w:tab w:val="right" w:pos="5030"/>
        </w:tabs>
        <w:rPr>
          <w:noProof/>
        </w:rPr>
      </w:pPr>
      <w:r>
        <w:rPr>
          <w:noProof/>
        </w:rPr>
        <w:t>Enterprise CAL Suite Bridge para Office 365 de SA Existente, 16</w:t>
      </w:r>
    </w:p>
    <w:p w:rsidR="00224A33" w:rsidRDefault="00224A33">
      <w:pPr>
        <w:pStyle w:val="Index1"/>
        <w:tabs>
          <w:tab w:val="right" w:pos="5030"/>
        </w:tabs>
        <w:rPr>
          <w:noProof/>
        </w:rPr>
      </w:pPr>
      <w:r>
        <w:rPr>
          <w:noProof/>
        </w:rPr>
        <w:t>Enterprise CAL Suite Bridge para Office 365 e Microsoft Intune, 16, 59</w:t>
      </w:r>
    </w:p>
    <w:p w:rsidR="00224A33" w:rsidRDefault="00224A33">
      <w:pPr>
        <w:pStyle w:val="Index1"/>
        <w:tabs>
          <w:tab w:val="right" w:pos="5030"/>
        </w:tabs>
        <w:rPr>
          <w:noProof/>
        </w:rPr>
      </w:pPr>
      <w:r>
        <w:rPr>
          <w:noProof/>
        </w:rPr>
        <w:t>Enterprise Mobility + Security, 58, 65</w:t>
      </w:r>
    </w:p>
    <w:p w:rsidR="00224A33" w:rsidRDefault="00224A33">
      <w:pPr>
        <w:pStyle w:val="Index1"/>
        <w:tabs>
          <w:tab w:val="right" w:pos="5030"/>
        </w:tabs>
        <w:rPr>
          <w:noProof/>
        </w:rPr>
      </w:pPr>
      <w:r>
        <w:rPr>
          <w:noProof/>
        </w:rPr>
        <w:t>Enterprise Mobility + Security E3, 17, 58</w:t>
      </w:r>
    </w:p>
    <w:p w:rsidR="00224A33" w:rsidRDefault="00224A33">
      <w:pPr>
        <w:pStyle w:val="Index1"/>
        <w:tabs>
          <w:tab w:val="right" w:pos="5030"/>
        </w:tabs>
        <w:rPr>
          <w:noProof/>
        </w:rPr>
      </w:pPr>
      <w:r>
        <w:rPr>
          <w:noProof/>
        </w:rPr>
        <w:t>Enterprise Mobility + Security E3 de SA Existente, 58</w:t>
      </w:r>
    </w:p>
    <w:p w:rsidR="00224A33" w:rsidRDefault="00224A33">
      <w:pPr>
        <w:pStyle w:val="Index1"/>
        <w:tabs>
          <w:tab w:val="right" w:pos="5030"/>
        </w:tabs>
        <w:rPr>
          <w:noProof/>
        </w:rPr>
      </w:pPr>
      <w:r>
        <w:rPr>
          <w:noProof/>
        </w:rPr>
        <w:t>Enterprise Mobility + Security E5, 17, 58</w:t>
      </w:r>
    </w:p>
    <w:p w:rsidR="00224A33" w:rsidRDefault="00224A33">
      <w:pPr>
        <w:pStyle w:val="Index1"/>
        <w:tabs>
          <w:tab w:val="right" w:pos="5030"/>
        </w:tabs>
        <w:rPr>
          <w:noProof/>
        </w:rPr>
      </w:pPr>
      <w:r>
        <w:rPr>
          <w:noProof/>
        </w:rPr>
        <w:t>Enterprise Mobility + Security E5 de SA Existente, 58</w:t>
      </w:r>
    </w:p>
    <w:p w:rsidR="00224A33" w:rsidRDefault="00224A33">
      <w:pPr>
        <w:pStyle w:val="Index1"/>
        <w:tabs>
          <w:tab w:val="right" w:pos="5030"/>
        </w:tabs>
        <w:rPr>
          <w:noProof/>
        </w:rPr>
      </w:pPr>
      <w:r>
        <w:rPr>
          <w:noProof/>
        </w:rPr>
        <w:t>Excel 2016, 23</w:t>
      </w:r>
    </w:p>
    <w:p w:rsidR="00224A33" w:rsidRDefault="00224A33">
      <w:pPr>
        <w:pStyle w:val="Index1"/>
        <w:tabs>
          <w:tab w:val="right" w:pos="5030"/>
        </w:tabs>
        <w:rPr>
          <w:noProof/>
        </w:rPr>
      </w:pPr>
      <w:r>
        <w:rPr>
          <w:noProof/>
        </w:rPr>
        <w:t>Excel 2016 para Mac, 25</w:t>
      </w:r>
    </w:p>
    <w:p w:rsidR="00224A33" w:rsidRDefault="00224A33">
      <w:pPr>
        <w:pStyle w:val="Index1"/>
        <w:tabs>
          <w:tab w:val="right" w:pos="5030"/>
        </w:tabs>
        <w:rPr>
          <w:noProof/>
        </w:rPr>
      </w:pPr>
      <w:r>
        <w:rPr>
          <w:noProof/>
        </w:rPr>
        <w:t>Exchange Hosted Archive, 67</w:t>
      </w:r>
    </w:p>
    <w:p w:rsidR="00224A33" w:rsidRDefault="00224A33">
      <w:pPr>
        <w:pStyle w:val="Index1"/>
        <w:tabs>
          <w:tab w:val="right" w:pos="5030"/>
        </w:tabs>
        <w:rPr>
          <w:noProof/>
        </w:rPr>
      </w:pPr>
      <w:r>
        <w:rPr>
          <w:noProof/>
        </w:rPr>
        <w:t>Exchange Online Kiosk, 67</w:t>
      </w:r>
    </w:p>
    <w:p w:rsidR="00224A33" w:rsidRDefault="00224A33">
      <w:pPr>
        <w:pStyle w:val="Index1"/>
        <w:tabs>
          <w:tab w:val="right" w:pos="5030"/>
        </w:tabs>
        <w:rPr>
          <w:noProof/>
        </w:rPr>
      </w:pPr>
      <w:r>
        <w:rPr>
          <w:noProof/>
        </w:rPr>
        <w:t>Exchange Online Plan 1, 26, 67</w:t>
      </w:r>
    </w:p>
    <w:p w:rsidR="00224A33" w:rsidRDefault="00224A33">
      <w:pPr>
        <w:pStyle w:val="Index1"/>
        <w:tabs>
          <w:tab w:val="right" w:pos="5030"/>
        </w:tabs>
        <w:rPr>
          <w:noProof/>
        </w:rPr>
      </w:pPr>
      <w:r>
        <w:rPr>
          <w:noProof/>
        </w:rPr>
        <w:t>Exchange Online Plan 1A para Ex-alunos, 67</w:t>
      </w:r>
    </w:p>
    <w:p w:rsidR="00224A33" w:rsidRDefault="00224A33">
      <w:pPr>
        <w:pStyle w:val="Index1"/>
        <w:tabs>
          <w:tab w:val="right" w:pos="5030"/>
        </w:tabs>
        <w:rPr>
          <w:noProof/>
        </w:rPr>
      </w:pPr>
      <w:r>
        <w:rPr>
          <w:noProof/>
        </w:rPr>
        <w:t>Exchange Online Plan 2, 26, 67</w:t>
      </w:r>
    </w:p>
    <w:p w:rsidR="00224A33" w:rsidRDefault="00224A33">
      <w:pPr>
        <w:pStyle w:val="Index1"/>
        <w:tabs>
          <w:tab w:val="right" w:pos="5030"/>
        </w:tabs>
        <w:rPr>
          <w:noProof/>
        </w:rPr>
      </w:pPr>
      <w:r>
        <w:rPr>
          <w:noProof/>
        </w:rPr>
        <w:t>Exchange Server, 57</w:t>
      </w:r>
    </w:p>
    <w:p w:rsidR="00224A33" w:rsidRDefault="00224A33">
      <w:pPr>
        <w:pStyle w:val="Index1"/>
        <w:tabs>
          <w:tab w:val="right" w:pos="5030"/>
        </w:tabs>
        <w:rPr>
          <w:noProof/>
        </w:rPr>
      </w:pPr>
      <w:r>
        <w:rPr>
          <w:noProof/>
        </w:rPr>
        <w:t>Exchange Server 2013, 26</w:t>
      </w:r>
    </w:p>
    <w:p w:rsidR="00224A33" w:rsidRDefault="00224A33">
      <w:pPr>
        <w:pStyle w:val="Index1"/>
        <w:tabs>
          <w:tab w:val="right" w:pos="5030"/>
        </w:tabs>
        <w:rPr>
          <w:noProof/>
        </w:rPr>
      </w:pPr>
      <w:r>
        <w:rPr>
          <w:noProof/>
        </w:rPr>
        <w:t>Exchange Server Enterprise, 88</w:t>
      </w:r>
    </w:p>
    <w:p w:rsidR="00224A33" w:rsidRDefault="00224A33">
      <w:pPr>
        <w:pStyle w:val="Index1"/>
        <w:tabs>
          <w:tab w:val="right" w:pos="5030"/>
        </w:tabs>
        <w:rPr>
          <w:noProof/>
        </w:rPr>
      </w:pPr>
      <w:r>
        <w:rPr>
          <w:noProof/>
        </w:rPr>
        <w:t>Exchange Server Enterprise 2016, 26</w:t>
      </w:r>
    </w:p>
    <w:p w:rsidR="00224A33" w:rsidRDefault="00224A33">
      <w:pPr>
        <w:pStyle w:val="Index1"/>
        <w:tabs>
          <w:tab w:val="right" w:pos="5030"/>
        </w:tabs>
        <w:rPr>
          <w:noProof/>
        </w:rPr>
      </w:pPr>
      <w:r>
        <w:rPr>
          <w:noProof/>
        </w:rPr>
        <w:t>Exchange Server Enterprise 2016 CAL, 26</w:t>
      </w:r>
    </w:p>
    <w:p w:rsidR="00224A33" w:rsidRDefault="00224A33">
      <w:pPr>
        <w:pStyle w:val="Index1"/>
        <w:tabs>
          <w:tab w:val="right" w:pos="5030"/>
        </w:tabs>
        <w:rPr>
          <w:noProof/>
        </w:rPr>
      </w:pPr>
      <w:r>
        <w:rPr>
          <w:noProof/>
        </w:rPr>
        <w:t>Exchange Server Standard, 88</w:t>
      </w:r>
    </w:p>
    <w:p w:rsidR="00224A33" w:rsidRDefault="00224A33">
      <w:pPr>
        <w:pStyle w:val="Index1"/>
        <w:tabs>
          <w:tab w:val="right" w:pos="5030"/>
        </w:tabs>
        <w:rPr>
          <w:noProof/>
        </w:rPr>
      </w:pPr>
      <w:r>
        <w:rPr>
          <w:noProof/>
        </w:rPr>
        <w:t>Exchange Server Standard 2016, 26</w:t>
      </w:r>
    </w:p>
    <w:p w:rsidR="00224A33" w:rsidRDefault="00224A33">
      <w:pPr>
        <w:pStyle w:val="Index1"/>
        <w:tabs>
          <w:tab w:val="right" w:pos="5030"/>
        </w:tabs>
        <w:rPr>
          <w:noProof/>
        </w:rPr>
      </w:pPr>
      <w:r>
        <w:rPr>
          <w:noProof/>
        </w:rPr>
        <w:t>Exchange Server Standard 2016 CAL, 26</w:t>
      </w:r>
    </w:p>
    <w:p w:rsidR="00224A33" w:rsidRDefault="00224A33">
      <w:pPr>
        <w:pStyle w:val="Index1"/>
        <w:tabs>
          <w:tab w:val="right" w:pos="5030"/>
        </w:tabs>
        <w:rPr>
          <w:noProof/>
        </w:rPr>
      </w:pPr>
      <w:r>
        <w:rPr>
          <w:noProof/>
        </w:rPr>
        <w:t>External Connector para Microsoft Identity Manager 2016, 23</w:t>
      </w:r>
    </w:p>
    <w:p w:rsidR="00224A33" w:rsidRDefault="00224A33">
      <w:pPr>
        <w:pStyle w:val="Index1"/>
        <w:tabs>
          <w:tab w:val="right" w:pos="5030"/>
        </w:tabs>
        <w:rPr>
          <w:noProof/>
        </w:rPr>
      </w:pPr>
      <w:r>
        <w:rPr>
          <w:noProof/>
        </w:rPr>
        <w:t>External Connector para os Serviços de Ambiente de Trabalho Remoto do Windows Server 2016, 49</w:t>
      </w:r>
    </w:p>
    <w:p w:rsidR="00224A33" w:rsidRDefault="00224A33">
      <w:pPr>
        <w:pStyle w:val="Index1"/>
        <w:tabs>
          <w:tab w:val="right" w:pos="5030"/>
        </w:tabs>
        <w:rPr>
          <w:noProof/>
        </w:rPr>
      </w:pPr>
      <w:r>
        <w:rPr>
          <w:noProof/>
        </w:rPr>
        <w:t>External Connector para os Serviços de Gestão de Direitos do Active Directory do Windows Server 2016, 49</w:t>
      </w:r>
    </w:p>
    <w:p w:rsidR="00224A33" w:rsidRDefault="00224A33">
      <w:pPr>
        <w:pStyle w:val="Index1"/>
        <w:tabs>
          <w:tab w:val="right" w:pos="5030"/>
        </w:tabs>
        <w:rPr>
          <w:noProof/>
        </w:rPr>
      </w:pPr>
      <w:r>
        <w:rPr>
          <w:noProof/>
        </w:rPr>
        <w:t>External Connector para Windows Server 2016, 49</w:t>
      </w:r>
    </w:p>
    <w:p w:rsidR="00224A33" w:rsidRDefault="00224A33">
      <w:pPr>
        <w:pStyle w:val="Index1"/>
        <w:tabs>
          <w:tab w:val="right" w:pos="5030"/>
        </w:tabs>
        <w:rPr>
          <w:noProof/>
        </w:rPr>
      </w:pPr>
      <w:r>
        <w:rPr>
          <w:noProof/>
        </w:rPr>
        <w:t>Forefront Identity Manager 2010 - Windows Live Edition, 19</w:t>
      </w:r>
    </w:p>
    <w:p w:rsidR="00224A33" w:rsidRDefault="00224A33">
      <w:pPr>
        <w:pStyle w:val="Index1"/>
        <w:tabs>
          <w:tab w:val="right" w:pos="5030"/>
        </w:tabs>
        <w:rPr>
          <w:noProof/>
        </w:rPr>
      </w:pPr>
      <w:r>
        <w:rPr>
          <w:noProof/>
        </w:rPr>
        <w:t>Forefront Identity Manager 2010 R2, 23</w:t>
      </w:r>
    </w:p>
    <w:p w:rsidR="00224A33" w:rsidRDefault="00224A33">
      <w:pPr>
        <w:pStyle w:val="Index1"/>
        <w:tabs>
          <w:tab w:val="right" w:pos="5030"/>
        </w:tabs>
        <w:rPr>
          <w:noProof/>
        </w:rPr>
      </w:pPr>
      <w:r>
        <w:rPr>
          <w:noProof/>
        </w:rPr>
        <w:t>Forefront Identity Manager 2010 R2 - Windows Live Edition, 19</w:t>
      </w:r>
    </w:p>
    <w:p w:rsidR="00224A33" w:rsidRDefault="00224A33">
      <w:pPr>
        <w:pStyle w:val="Index1"/>
        <w:tabs>
          <w:tab w:val="right" w:pos="5030"/>
        </w:tabs>
        <w:rPr>
          <w:noProof/>
        </w:rPr>
      </w:pPr>
      <w:r>
        <w:rPr>
          <w:noProof/>
        </w:rPr>
        <w:t>Forefront TMG Enterprise, 88</w:t>
      </w:r>
    </w:p>
    <w:p w:rsidR="00224A33" w:rsidRDefault="00224A33">
      <w:pPr>
        <w:pStyle w:val="Index1"/>
        <w:tabs>
          <w:tab w:val="right" w:pos="5030"/>
        </w:tabs>
        <w:rPr>
          <w:noProof/>
        </w:rPr>
      </w:pPr>
      <w:r>
        <w:rPr>
          <w:noProof/>
        </w:rPr>
        <w:t>Forefront TMG Standard, 88</w:t>
      </w:r>
    </w:p>
    <w:p w:rsidR="00224A33" w:rsidRDefault="00224A33">
      <w:pPr>
        <w:pStyle w:val="Index1"/>
        <w:tabs>
          <w:tab w:val="right" w:pos="5030"/>
        </w:tabs>
        <w:rPr>
          <w:noProof/>
        </w:rPr>
      </w:pPr>
      <w:r>
        <w:rPr>
          <w:noProof/>
        </w:rPr>
        <w:lastRenderedPageBreak/>
        <w:t>Forefront United Access Gateway 2010, 17</w:t>
      </w:r>
    </w:p>
    <w:p w:rsidR="00224A33" w:rsidRDefault="00224A33">
      <w:pPr>
        <w:pStyle w:val="Index1"/>
        <w:tabs>
          <w:tab w:val="right" w:pos="5030"/>
        </w:tabs>
        <w:rPr>
          <w:noProof/>
        </w:rPr>
      </w:pPr>
      <w:r>
        <w:rPr>
          <w:noProof/>
        </w:rPr>
        <w:t>HPC Pack, 51</w:t>
      </w:r>
    </w:p>
    <w:p w:rsidR="00224A33" w:rsidRDefault="00224A33">
      <w:pPr>
        <w:pStyle w:val="Index1"/>
        <w:tabs>
          <w:tab w:val="right" w:pos="5030"/>
        </w:tabs>
        <w:rPr>
          <w:noProof/>
        </w:rPr>
      </w:pPr>
      <w:r>
        <w:rPr>
          <w:noProof/>
        </w:rPr>
        <w:t>IoT Suite Predictive Maintenance Plan 1, 54</w:t>
      </w:r>
    </w:p>
    <w:p w:rsidR="00224A33" w:rsidRDefault="00224A33">
      <w:pPr>
        <w:pStyle w:val="Index1"/>
        <w:tabs>
          <w:tab w:val="right" w:pos="5030"/>
        </w:tabs>
        <w:rPr>
          <w:noProof/>
        </w:rPr>
      </w:pPr>
      <w:r>
        <w:rPr>
          <w:noProof/>
        </w:rPr>
        <w:t>IoT Suite Predictive Maintenance Plan 2, 54</w:t>
      </w:r>
    </w:p>
    <w:p w:rsidR="00224A33" w:rsidRDefault="00224A33">
      <w:pPr>
        <w:pStyle w:val="Index1"/>
        <w:tabs>
          <w:tab w:val="right" w:pos="5030"/>
        </w:tabs>
        <w:rPr>
          <w:noProof/>
        </w:rPr>
      </w:pPr>
      <w:r>
        <w:rPr>
          <w:noProof/>
        </w:rPr>
        <w:t>IoT Suite Remote Monitoring Plan 1, 54</w:t>
      </w:r>
    </w:p>
    <w:p w:rsidR="00224A33" w:rsidRDefault="00224A33">
      <w:pPr>
        <w:pStyle w:val="Index1"/>
        <w:tabs>
          <w:tab w:val="right" w:pos="5030"/>
        </w:tabs>
        <w:rPr>
          <w:noProof/>
        </w:rPr>
      </w:pPr>
      <w:r>
        <w:rPr>
          <w:noProof/>
        </w:rPr>
        <w:t>IoT Suite Remote Monitoring Plan 2, 54</w:t>
      </w:r>
    </w:p>
    <w:p w:rsidR="00224A33" w:rsidRDefault="00224A33">
      <w:pPr>
        <w:pStyle w:val="Index1"/>
        <w:tabs>
          <w:tab w:val="right" w:pos="5030"/>
        </w:tabs>
        <w:rPr>
          <w:noProof/>
        </w:rPr>
      </w:pPr>
      <w:r>
        <w:rPr>
          <w:noProof/>
        </w:rPr>
        <w:t>Licença de Gestão de Cliente do Advanced Threat Analytics 2016 por OSE, 14</w:t>
      </w:r>
    </w:p>
    <w:p w:rsidR="00224A33" w:rsidRDefault="00224A33">
      <w:pPr>
        <w:pStyle w:val="Index1"/>
        <w:tabs>
          <w:tab w:val="right" w:pos="5030"/>
        </w:tabs>
        <w:rPr>
          <w:noProof/>
        </w:rPr>
      </w:pPr>
      <w:r>
        <w:rPr>
          <w:noProof/>
        </w:rPr>
        <w:t>Licença de Gestão de Cliente do Advanced Threat Analytics 2016 por Utilizador, 14</w:t>
      </w:r>
    </w:p>
    <w:p w:rsidR="00224A33" w:rsidRDefault="00224A33">
      <w:pPr>
        <w:pStyle w:val="Index1"/>
        <w:tabs>
          <w:tab w:val="right" w:pos="5030"/>
        </w:tabs>
        <w:rPr>
          <w:noProof/>
        </w:rPr>
      </w:pPr>
      <w:r>
        <w:rPr>
          <w:noProof/>
        </w:rPr>
        <w:t>Live Meeting Professional, 29</w:t>
      </w:r>
    </w:p>
    <w:p w:rsidR="00224A33" w:rsidRDefault="00224A33">
      <w:pPr>
        <w:pStyle w:val="Index1"/>
        <w:tabs>
          <w:tab w:val="right" w:pos="5030"/>
        </w:tabs>
        <w:rPr>
          <w:noProof/>
        </w:rPr>
      </w:pPr>
      <w:r>
        <w:rPr>
          <w:noProof/>
        </w:rPr>
        <w:t>Live Meeting Standard, 29</w:t>
      </w:r>
    </w:p>
    <w:p w:rsidR="00224A33" w:rsidRDefault="00224A33">
      <w:pPr>
        <w:pStyle w:val="Index1"/>
        <w:tabs>
          <w:tab w:val="right" w:pos="5030"/>
        </w:tabs>
        <w:rPr>
          <w:noProof/>
        </w:rPr>
      </w:pPr>
      <w:r>
        <w:rPr>
          <w:noProof/>
        </w:rPr>
        <w:t>Lync 2013, 24</w:t>
      </w:r>
    </w:p>
    <w:p w:rsidR="00224A33" w:rsidRDefault="00224A33">
      <w:pPr>
        <w:pStyle w:val="Index1"/>
        <w:tabs>
          <w:tab w:val="right" w:pos="5030"/>
        </w:tabs>
        <w:rPr>
          <w:noProof/>
        </w:rPr>
      </w:pPr>
      <w:r>
        <w:rPr>
          <w:noProof/>
        </w:rPr>
        <w:t>Lync for Mac 2011, 25, 70</w:t>
      </w:r>
    </w:p>
    <w:p w:rsidR="00224A33" w:rsidRDefault="00224A33">
      <w:pPr>
        <w:pStyle w:val="Index1"/>
        <w:tabs>
          <w:tab w:val="right" w:pos="5030"/>
        </w:tabs>
        <w:rPr>
          <w:noProof/>
        </w:rPr>
      </w:pPr>
      <w:r>
        <w:rPr>
          <w:noProof/>
        </w:rPr>
        <w:t>Lync Server 2010, 29</w:t>
      </w:r>
    </w:p>
    <w:p w:rsidR="00224A33" w:rsidRDefault="00224A33">
      <w:pPr>
        <w:pStyle w:val="Index1"/>
        <w:tabs>
          <w:tab w:val="right" w:pos="5030"/>
        </w:tabs>
        <w:rPr>
          <w:noProof/>
        </w:rPr>
      </w:pPr>
      <w:r>
        <w:rPr>
          <w:noProof/>
        </w:rPr>
        <w:t>Lync Server 2013, 29</w:t>
      </w:r>
    </w:p>
    <w:p w:rsidR="00224A33" w:rsidRDefault="00224A33">
      <w:pPr>
        <w:pStyle w:val="Index1"/>
        <w:tabs>
          <w:tab w:val="right" w:pos="5030"/>
        </w:tabs>
        <w:rPr>
          <w:noProof/>
        </w:rPr>
      </w:pPr>
      <w:r>
        <w:rPr>
          <w:noProof/>
        </w:rPr>
        <w:t>Microsoft Cloud App Security, 57</w:t>
      </w:r>
    </w:p>
    <w:p w:rsidR="00224A33" w:rsidRDefault="00224A33">
      <w:pPr>
        <w:pStyle w:val="Index1"/>
        <w:tabs>
          <w:tab w:val="right" w:pos="5030"/>
        </w:tabs>
        <w:rPr>
          <w:noProof/>
        </w:rPr>
      </w:pPr>
      <w:r>
        <w:rPr>
          <w:noProof/>
        </w:rPr>
        <w:t>Microsoft Cloud App Security K, 57</w:t>
      </w:r>
    </w:p>
    <w:p w:rsidR="00224A33" w:rsidRDefault="00224A33">
      <w:pPr>
        <w:pStyle w:val="Index1"/>
        <w:tabs>
          <w:tab w:val="right" w:pos="5030"/>
        </w:tabs>
        <w:rPr>
          <w:noProof/>
        </w:rPr>
      </w:pPr>
      <w:r>
        <w:rPr>
          <w:noProof/>
        </w:rPr>
        <w:t>Microsoft Dynamics 365 CAL, 82</w:t>
      </w:r>
    </w:p>
    <w:p w:rsidR="00224A33" w:rsidRDefault="00224A33">
      <w:pPr>
        <w:pStyle w:val="Index1"/>
        <w:tabs>
          <w:tab w:val="right" w:pos="5030"/>
        </w:tabs>
        <w:rPr>
          <w:noProof/>
        </w:rPr>
      </w:pPr>
      <w:r>
        <w:rPr>
          <w:noProof/>
        </w:rPr>
        <w:t>Microsoft Dynamics 365 Enterprise edition - Additional Customer Engagement Database Storage, 60</w:t>
      </w:r>
    </w:p>
    <w:p w:rsidR="00224A33" w:rsidRDefault="00224A33">
      <w:pPr>
        <w:pStyle w:val="Index1"/>
        <w:tabs>
          <w:tab w:val="right" w:pos="5030"/>
        </w:tabs>
        <w:rPr>
          <w:noProof/>
        </w:rPr>
      </w:pPr>
      <w:r>
        <w:rPr>
          <w:noProof/>
        </w:rPr>
        <w:t>Microsoft Dynamics 365 Enterprise edition - Additional Customer Engagement Non-Production Instance, 60</w:t>
      </w:r>
    </w:p>
    <w:p w:rsidR="00224A33" w:rsidRDefault="00224A33">
      <w:pPr>
        <w:pStyle w:val="Index1"/>
        <w:tabs>
          <w:tab w:val="right" w:pos="5030"/>
        </w:tabs>
        <w:rPr>
          <w:noProof/>
        </w:rPr>
      </w:pPr>
      <w:r>
        <w:rPr>
          <w:noProof/>
        </w:rPr>
        <w:t>Microsoft Dynamics 365 Enterprise edition - Additional Customer Engagement Portal, 60</w:t>
      </w:r>
    </w:p>
    <w:p w:rsidR="00224A33" w:rsidRDefault="00224A33">
      <w:pPr>
        <w:pStyle w:val="Index1"/>
        <w:tabs>
          <w:tab w:val="right" w:pos="5030"/>
        </w:tabs>
        <w:rPr>
          <w:noProof/>
        </w:rPr>
      </w:pPr>
      <w:r>
        <w:rPr>
          <w:noProof/>
        </w:rPr>
        <w:t>Microsoft Dynamics 365 Enterprise edition - Additional Customer Engagement Portal Page Views, 60</w:t>
      </w:r>
    </w:p>
    <w:p w:rsidR="00224A33" w:rsidRDefault="00224A33">
      <w:pPr>
        <w:pStyle w:val="Index1"/>
        <w:tabs>
          <w:tab w:val="right" w:pos="5030"/>
        </w:tabs>
        <w:rPr>
          <w:noProof/>
        </w:rPr>
      </w:pPr>
      <w:r>
        <w:rPr>
          <w:noProof/>
        </w:rPr>
        <w:t>Microsoft Dynamics 365 Enterprise edition - Additional Customer Engagement Production Instance, 60</w:t>
      </w:r>
    </w:p>
    <w:p w:rsidR="00224A33" w:rsidRDefault="00224A33">
      <w:pPr>
        <w:pStyle w:val="Index1"/>
        <w:tabs>
          <w:tab w:val="right" w:pos="5030"/>
        </w:tabs>
        <w:rPr>
          <w:noProof/>
        </w:rPr>
      </w:pPr>
      <w:r>
        <w:rPr>
          <w:noProof/>
        </w:rPr>
        <w:t>Microsoft Dynamics 365 Enterprise edition - Additional Customer Engagement Social Posts, 60</w:t>
      </w:r>
    </w:p>
    <w:p w:rsidR="00224A33" w:rsidRDefault="00224A33">
      <w:pPr>
        <w:pStyle w:val="Index1"/>
        <w:tabs>
          <w:tab w:val="right" w:pos="5030"/>
        </w:tabs>
        <w:rPr>
          <w:noProof/>
        </w:rPr>
      </w:pPr>
      <w:r>
        <w:rPr>
          <w:noProof/>
        </w:rPr>
        <w:t>Microsoft Dynamics 365 para Membros da Equipa, Enterprise edition, 20, 22</w:t>
      </w:r>
    </w:p>
    <w:p w:rsidR="00224A33" w:rsidRDefault="00224A33">
      <w:pPr>
        <w:pStyle w:val="Index1"/>
        <w:tabs>
          <w:tab w:val="right" w:pos="5030"/>
        </w:tabs>
        <w:rPr>
          <w:noProof/>
        </w:rPr>
      </w:pPr>
      <w:r>
        <w:rPr>
          <w:noProof/>
        </w:rPr>
        <w:t>Microsoft Dynamics 365 para Membros da Equipa, Enterprise edition (SL de Utilizador), 60</w:t>
      </w:r>
    </w:p>
    <w:p w:rsidR="00224A33" w:rsidRDefault="00224A33">
      <w:pPr>
        <w:pStyle w:val="Index1"/>
        <w:tabs>
          <w:tab w:val="right" w:pos="5030"/>
        </w:tabs>
        <w:rPr>
          <w:noProof/>
        </w:rPr>
      </w:pPr>
      <w:r>
        <w:rPr>
          <w:noProof/>
        </w:rPr>
        <w:t>Microsoft Dynamics 365 para Membros da Equipa, Enterprise edition de SA Existente (SL de Utilizador), 60</w:t>
      </w:r>
    </w:p>
    <w:p w:rsidR="00224A33" w:rsidRDefault="00224A33">
      <w:pPr>
        <w:pStyle w:val="Index1"/>
        <w:tabs>
          <w:tab w:val="right" w:pos="5030"/>
        </w:tabs>
        <w:rPr>
          <w:noProof/>
        </w:rPr>
      </w:pPr>
      <w:r>
        <w:rPr>
          <w:noProof/>
        </w:rPr>
        <w:t>Microsoft Dynamics 365 para Operações, Enterprise edition, 22, 60</w:t>
      </w:r>
    </w:p>
    <w:p w:rsidR="00224A33" w:rsidRDefault="00224A33">
      <w:pPr>
        <w:pStyle w:val="Index1"/>
        <w:tabs>
          <w:tab w:val="right" w:pos="5030"/>
        </w:tabs>
        <w:rPr>
          <w:noProof/>
        </w:rPr>
      </w:pPr>
      <w:r>
        <w:rPr>
          <w:noProof/>
        </w:rPr>
        <w:t>Microsoft Dynamics 365 para Operações, Enterprise edition - Additional Database Storage, 60</w:t>
      </w:r>
    </w:p>
    <w:p w:rsidR="00224A33" w:rsidRDefault="00224A33">
      <w:pPr>
        <w:pStyle w:val="Index1"/>
        <w:tabs>
          <w:tab w:val="right" w:pos="5030"/>
        </w:tabs>
        <w:rPr>
          <w:noProof/>
        </w:rPr>
      </w:pPr>
      <w:r>
        <w:rPr>
          <w:noProof/>
        </w:rPr>
        <w:t>Microsoft Dynamics 365 para Operações, Enterprise edition - Additional File Storage, 60</w:t>
      </w:r>
    </w:p>
    <w:p w:rsidR="00224A33" w:rsidRDefault="00224A33">
      <w:pPr>
        <w:pStyle w:val="Index1"/>
        <w:tabs>
          <w:tab w:val="right" w:pos="5030"/>
        </w:tabs>
        <w:rPr>
          <w:noProof/>
        </w:rPr>
      </w:pPr>
      <w:r>
        <w:rPr>
          <w:noProof/>
        </w:rPr>
        <w:t>Microsoft Dynamics 365 para Operações, Enterprise edition - Sandbox Tier 1</w:t>
      </w:r>
    </w:p>
    <w:p w:rsidR="00224A33" w:rsidRDefault="00224A33">
      <w:pPr>
        <w:pStyle w:val="Index2"/>
        <w:tabs>
          <w:tab w:val="right" w:pos="5030"/>
        </w:tabs>
        <w:rPr>
          <w:noProof/>
        </w:rPr>
      </w:pPr>
      <w:r>
        <w:rPr>
          <w:noProof/>
        </w:rPr>
        <w:t>Developer &amp; Test Instance, 60</w:t>
      </w:r>
    </w:p>
    <w:p w:rsidR="00224A33" w:rsidRDefault="00224A33">
      <w:pPr>
        <w:pStyle w:val="Index1"/>
        <w:tabs>
          <w:tab w:val="right" w:pos="5030"/>
        </w:tabs>
        <w:rPr>
          <w:noProof/>
        </w:rPr>
      </w:pPr>
      <w:r>
        <w:rPr>
          <w:noProof/>
        </w:rPr>
        <w:t>Microsoft Dynamics 365 para Operações, Enterprise edition - Sandbox Tier 2</w:t>
      </w:r>
    </w:p>
    <w:p w:rsidR="00224A33" w:rsidRDefault="00224A33">
      <w:pPr>
        <w:pStyle w:val="Index2"/>
        <w:tabs>
          <w:tab w:val="right" w:pos="5030"/>
        </w:tabs>
        <w:rPr>
          <w:noProof/>
        </w:rPr>
      </w:pPr>
      <w:r>
        <w:rPr>
          <w:noProof/>
        </w:rPr>
        <w:t>Testes Standard Acceptance, 60</w:t>
      </w:r>
    </w:p>
    <w:p w:rsidR="00224A33" w:rsidRDefault="00224A33">
      <w:pPr>
        <w:pStyle w:val="Index1"/>
        <w:tabs>
          <w:tab w:val="right" w:pos="5030"/>
        </w:tabs>
        <w:rPr>
          <w:noProof/>
        </w:rPr>
      </w:pPr>
      <w:r>
        <w:rPr>
          <w:noProof/>
        </w:rPr>
        <w:t>Microsoft Dynamics 365 para Operações, Enterprise edition - Sandbox Tier 3</w:t>
      </w:r>
    </w:p>
    <w:p w:rsidR="00224A33" w:rsidRDefault="00224A33">
      <w:pPr>
        <w:pStyle w:val="Index2"/>
        <w:tabs>
          <w:tab w:val="right" w:pos="5030"/>
        </w:tabs>
        <w:rPr>
          <w:noProof/>
        </w:rPr>
      </w:pPr>
      <w:r>
        <w:rPr>
          <w:noProof/>
        </w:rPr>
        <w:t>Testes Premier Acceptance, 60</w:t>
      </w:r>
    </w:p>
    <w:p w:rsidR="00224A33" w:rsidRDefault="00224A33">
      <w:pPr>
        <w:pStyle w:val="Index1"/>
        <w:tabs>
          <w:tab w:val="right" w:pos="5030"/>
        </w:tabs>
        <w:rPr>
          <w:noProof/>
        </w:rPr>
      </w:pPr>
      <w:r>
        <w:rPr>
          <w:noProof/>
        </w:rPr>
        <w:t>Microsoft Dynamics 365 para Operações, Enterprise edition - Sandbox Tier 4</w:t>
      </w:r>
    </w:p>
    <w:p w:rsidR="00224A33" w:rsidRDefault="00224A33">
      <w:pPr>
        <w:pStyle w:val="Index2"/>
        <w:tabs>
          <w:tab w:val="right" w:pos="5030"/>
        </w:tabs>
        <w:rPr>
          <w:noProof/>
        </w:rPr>
      </w:pPr>
      <w:r>
        <w:rPr>
          <w:noProof/>
        </w:rPr>
        <w:t>Testes Standard Performance, 60</w:t>
      </w:r>
    </w:p>
    <w:p w:rsidR="00224A33" w:rsidRDefault="00224A33">
      <w:pPr>
        <w:pStyle w:val="Index1"/>
        <w:tabs>
          <w:tab w:val="right" w:pos="5030"/>
        </w:tabs>
        <w:rPr>
          <w:noProof/>
        </w:rPr>
      </w:pPr>
      <w:r>
        <w:rPr>
          <w:noProof/>
        </w:rPr>
        <w:t>Microsoft Dynamics 365 para Operações, Enterprise edition - Sandbox Tier 5</w:t>
      </w:r>
    </w:p>
    <w:p w:rsidR="00224A33" w:rsidRDefault="00224A33">
      <w:pPr>
        <w:pStyle w:val="Index2"/>
        <w:tabs>
          <w:tab w:val="right" w:pos="5030"/>
        </w:tabs>
        <w:rPr>
          <w:noProof/>
        </w:rPr>
      </w:pPr>
      <w:r>
        <w:rPr>
          <w:noProof/>
        </w:rPr>
        <w:t>Testes Premier Performance, 60</w:t>
      </w:r>
    </w:p>
    <w:p w:rsidR="00224A33" w:rsidRDefault="00224A33">
      <w:pPr>
        <w:pStyle w:val="Index1"/>
        <w:tabs>
          <w:tab w:val="right" w:pos="5030"/>
        </w:tabs>
        <w:rPr>
          <w:noProof/>
        </w:rPr>
      </w:pPr>
      <w:r>
        <w:rPr>
          <w:noProof/>
        </w:rPr>
        <w:t>Microsoft Dynamics 365 para Operações, Enterprise edition (SL de Utilizador), 60</w:t>
      </w:r>
    </w:p>
    <w:p w:rsidR="00224A33" w:rsidRDefault="00224A33">
      <w:pPr>
        <w:pStyle w:val="Index1"/>
        <w:tabs>
          <w:tab w:val="right" w:pos="5030"/>
        </w:tabs>
        <w:rPr>
          <w:noProof/>
        </w:rPr>
      </w:pPr>
      <w:r>
        <w:rPr>
          <w:noProof/>
        </w:rPr>
        <w:t>Microsoft Dynamics 365 para Operações, Enterprise edition de SA Existente (SL de Dispositivo e Utilizador), 60</w:t>
      </w:r>
    </w:p>
    <w:p w:rsidR="00224A33" w:rsidRDefault="00224A33">
      <w:pPr>
        <w:pStyle w:val="Index1"/>
        <w:tabs>
          <w:tab w:val="right" w:pos="5030"/>
        </w:tabs>
        <w:rPr>
          <w:noProof/>
        </w:rPr>
      </w:pPr>
      <w:r>
        <w:rPr>
          <w:noProof/>
        </w:rPr>
        <w:t>Microsoft Dynamics 365 para Prestação de Serviços, Enterprise edition - Resource Scheduling Optimization, 60</w:t>
      </w:r>
    </w:p>
    <w:p w:rsidR="00224A33" w:rsidRDefault="00224A33">
      <w:pPr>
        <w:pStyle w:val="Index1"/>
        <w:tabs>
          <w:tab w:val="right" w:pos="5030"/>
        </w:tabs>
        <w:rPr>
          <w:noProof/>
        </w:rPr>
      </w:pPr>
      <w:r>
        <w:rPr>
          <w:noProof/>
        </w:rPr>
        <w:t>Microsoft Dynamics 365 para Prestação de Serviços, Enterprise edition (SL de Dispositivo), 60</w:t>
      </w:r>
    </w:p>
    <w:p w:rsidR="00224A33" w:rsidRDefault="00224A33">
      <w:pPr>
        <w:pStyle w:val="Index1"/>
        <w:tabs>
          <w:tab w:val="right" w:pos="5030"/>
        </w:tabs>
        <w:rPr>
          <w:noProof/>
        </w:rPr>
      </w:pPr>
      <w:r>
        <w:rPr>
          <w:noProof/>
        </w:rPr>
        <w:t>Microsoft Dynamics 365 para Prestação de Serviços, Enterprise edition (SL de Utilizador), 59</w:t>
      </w:r>
    </w:p>
    <w:p w:rsidR="00224A33" w:rsidRDefault="00224A33">
      <w:pPr>
        <w:pStyle w:val="Index1"/>
        <w:tabs>
          <w:tab w:val="right" w:pos="5030"/>
        </w:tabs>
        <w:rPr>
          <w:noProof/>
        </w:rPr>
      </w:pPr>
      <w:r>
        <w:rPr>
          <w:noProof/>
        </w:rPr>
        <w:t>Microsoft Dynamics 365 para Suporte ao Cliente, Enterprise edition, 20</w:t>
      </w:r>
    </w:p>
    <w:p w:rsidR="00224A33" w:rsidRDefault="00224A33">
      <w:pPr>
        <w:pStyle w:val="Index1"/>
        <w:tabs>
          <w:tab w:val="right" w:pos="5030"/>
        </w:tabs>
        <w:rPr>
          <w:noProof/>
        </w:rPr>
      </w:pPr>
      <w:r>
        <w:rPr>
          <w:noProof/>
        </w:rPr>
        <w:t>Microsoft Dynamics 365 para Suporte ao Cliente, Enterprise Edition (SL de Dispositivo), 59</w:t>
      </w:r>
    </w:p>
    <w:p w:rsidR="00224A33" w:rsidRDefault="00224A33">
      <w:pPr>
        <w:pStyle w:val="Index1"/>
        <w:tabs>
          <w:tab w:val="right" w:pos="5030"/>
        </w:tabs>
        <w:rPr>
          <w:noProof/>
        </w:rPr>
      </w:pPr>
      <w:r>
        <w:rPr>
          <w:noProof/>
        </w:rPr>
        <w:t>Microsoft Dynamics 365 para Suporte ao Cliente, Enterprise edition (SL de Utilizador), 59</w:t>
      </w:r>
    </w:p>
    <w:p w:rsidR="00224A33" w:rsidRDefault="00224A33">
      <w:pPr>
        <w:pStyle w:val="Index1"/>
        <w:tabs>
          <w:tab w:val="right" w:pos="5030"/>
        </w:tabs>
        <w:rPr>
          <w:noProof/>
        </w:rPr>
      </w:pPr>
      <w:r>
        <w:rPr>
          <w:noProof/>
        </w:rPr>
        <w:t>Microsoft Dynamics 365 para Vendas, Enterprise edition, 20</w:t>
      </w:r>
    </w:p>
    <w:p w:rsidR="00224A33" w:rsidRDefault="00224A33">
      <w:pPr>
        <w:pStyle w:val="Index1"/>
        <w:tabs>
          <w:tab w:val="right" w:pos="5030"/>
        </w:tabs>
        <w:rPr>
          <w:noProof/>
        </w:rPr>
      </w:pPr>
      <w:r>
        <w:rPr>
          <w:noProof/>
        </w:rPr>
        <w:t>Microsoft Dynamics 365 para Vendas, Enterprise edition, 60</w:t>
      </w:r>
    </w:p>
    <w:p w:rsidR="00224A33" w:rsidRDefault="00224A33">
      <w:pPr>
        <w:pStyle w:val="Index1"/>
        <w:tabs>
          <w:tab w:val="right" w:pos="5030"/>
        </w:tabs>
        <w:rPr>
          <w:noProof/>
        </w:rPr>
      </w:pPr>
      <w:r>
        <w:rPr>
          <w:noProof/>
        </w:rPr>
        <w:t>Microsoft Dynamics 365 para Vendas, Enterprise edition (SL de Utilizador), 60</w:t>
      </w:r>
    </w:p>
    <w:p w:rsidR="00224A33" w:rsidRDefault="00224A33">
      <w:pPr>
        <w:pStyle w:val="Index1"/>
        <w:tabs>
          <w:tab w:val="right" w:pos="5030"/>
        </w:tabs>
        <w:rPr>
          <w:noProof/>
        </w:rPr>
      </w:pPr>
      <w:r>
        <w:rPr>
          <w:noProof/>
        </w:rPr>
        <w:t>Microsoft Dynamics 365 Plano 1 Enterprise edition de SA Existente, 5</w:t>
      </w:r>
    </w:p>
    <w:p w:rsidR="00224A33" w:rsidRDefault="00224A33">
      <w:pPr>
        <w:pStyle w:val="Index1"/>
        <w:tabs>
          <w:tab w:val="right" w:pos="5030"/>
        </w:tabs>
        <w:rPr>
          <w:noProof/>
        </w:rPr>
      </w:pPr>
      <w:r>
        <w:rPr>
          <w:noProof/>
        </w:rPr>
        <w:t>Microsoft Dynamics 365 Plano 1, Enterprise edition (SL de utilizador), 59</w:t>
      </w:r>
    </w:p>
    <w:p w:rsidR="00224A33" w:rsidRDefault="00224A33">
      <w:pPr>
        <w:pStyle w:val="Index1"/>
        <w:tabs>
          <w:tab w:val="right" w:pos="5030"/>
        </w:tabs>
        <w:rPr>
          <w:noProof/>
        </w:rPr>
      </w:pPr>
      <w:r>
        <w:rPr>
          <w:noProof/>
        </w:rPr>
        <w:t>Microsoft Dynamics 365 Plano 1, Enterprise edition de SA Existente, 59</w:t>
      </w:r>
    </w:p>
    <w:p w:rsidR="00224A33" w:rsidRDefault="00224A33">
      <w:pPr>
        <w:pStyle w:val="Index1"/>
        <w:tabs>
          <w:tab w:val="right" w:pos="5030"/>
        </w:tabs>
        <w:rPr>
          <w:noProof/>
        </w:rPr>
      </w:pPr>
      <w:r>
        <w:rPr>
          <w:noProof/>
        </w:rPr>
        <w:t>Microsoft Dynamics 365 Plano 2, Enterprise edition (SL de utilizador), 59</w:t>
      </w:r>
    </w:p>
    <w:p w:rsidR="00224A33" w:rsidRDefault="00224A33">
      <w:pPr>
        <w:pStyle w:val="Index1"/>
        <w:tabs>
          <w:tab w:val="right" w:pos="5030"/>
        </w:tabs>
        <w:rPr>
          <w:noProof/>
        </w:rPr>
      </w:pPr>
      <w:r>
        <w:rPr>
          <w:noProof/>
        </w:rPr>
        <w:t>Microsoft Dynamics 365 Plano 2, Enterprise edition de SA Existente (SL de Utilizador), 59</w:t>
      </w:r>
    </w:p>
    <w:p w:rsidR="00224A33" w:rsidRDefault="00224A33">
      <w:pPr>
        <w:pStyle w:val="Index1"/>
        <w:tabs>
          <w:tab w:val="right" w:pos="5030"/>
        </w:tabs>
        <w:rPr>
          <w:noProof/>
        </w:rPr>
      </w:pPr>
      <w:r>
        <w:rPr>
          <w:noProof/>
        </w:rPr>
        <w:t>Microsoft Dynamics AX 2012 R2, 21</w:t>
      </w:r>
    </w:p>
    <w:p w:rsidR="00224A33" w:rsidRDefault="00224A33">
      <w:pPr>
        <w:pStyle w:val="Index1"/>
        <w:tabs>
          <w:tab w:val="right" w:pos="5030"/>
        </w:tabs>
        <w:rPr>
          <w:noProof/>
        </w:rPr>
      </w:pPr>
      <w:r>
        <w:rPr>
          <w:noProof/>
        </w:rPr>
        <w:t>Microsoft Dynamics AX 2012 R3 Enterprise Additive CAL, 21</w:t>
      </w:r>
    </w:p>
    <w:p w:rsidR="00224A33" w:rsidRDefault="00224A33">
      <w:pPr>
        <w:pStyle w:val="Index1"/>
        <w:tabs>
          <w:tab w:val="right" w:pos="5030"/>
        </w:tabs>
        <w:rPr>
          <w:noProof/>
        </w:rPr>
      </w:pPr>
      <w:r>
        <w:rPr>
          <w:noProof/>
        </w:rPr>
        <w:t>Microsoft Dynamics AX 2012 R3 Enterprise CAL, 21</w:t>
      </w:r>
    </w:p>
    <w:p w:rsidR="00224A33" w:rsidRDefault="00224A33">
      <w:pPr>
        <w:pStyle w:val="Index1"/>
        <w:tabs>
          <w:tab w:val="right" w:pos="5030"/>
        </w:tabs>
        <w:rPr>
          <w:noProof/>
        </w:rPr>
      </w:pPr>
      <w:r>
        <w:rPr>
          <w:noProof/>
        </w:rPr>
        <w:t>Microsoft Dynamics AX 2012 R3 Functional Additive CAL, 21</w:t>
      </w:r>
    </w:p>
    <w:p w:rsidR="00224A33" w:rsidRDefault="00224A33">
      <w:pPr>
        <w:pStyle w:val="Index1"/>
        <w:tabs>
          <w:tab w:val="right" w:pos="5030"/>
        </w:tabs>
        <w:rPr>
          <w:noProof/>
        </w:rPr>
      </w:pPr>
      <w:r>
        <w:rPr>
          <w:noProof/>
        </w:rPr>
        <w:t>Microsoft Dynamics AX 2012 R3 Functional CAL, 21</w:t>
      </w:r>
    </w:p>
    <w:p w:rsidR="00224A33" w:rsidRDefault="00224A33">
      <w:pPr>
        <w:pStyle w:val="Index1"/>
        <w:tabs>
          <w:tab w:val="right" w:pos="5030"/>
        </w:tabs>
        <w:rPr>
          <w:noProof/>
        </w:rPr>
      </w:pPr>
      <w:r>
        <w:rPr>
          <w:noProof/>
        </w:rPr>
        <w:t>Microsoft Dynamics AX 2012 R3 Self Serve CAL, 21</w:t>
      </w:r>
    </w:p>
    <w:p w:rsidR="00224A33" w:rsidRDefault="00224A33">
      <w:pPr>
        <w:pStyle w:val="Index1"/>
        <w:tabs>
          <w:tab w:val="right" w:pos="5030"/>
        </w:tabs>
        <w:rPr>
          <w:noProof/>
        </w:rPr>
      </w:pPr>
      <w:r>
        <w:rPr>
          <w:noProof/>
        </w:rPr>
        <w:t>Microsoft Dynamics AX 2012 R3 Server, 21</w:t>
      </w:r>
    </w:p>
    <w:p w:rsidR="00224A33" w:rsidRDefault="00224A33">
      <w:pPr>
        <w:pStyle w:val="Index1"/>
        <w:tabs>
          <w:tab w:val="right" w:pos="5030"/>
        </w:tabs>
        <w:rPr>
          <w:noProof/>
        </w:rPr>
      </w:pPr>
      <w:r>
        <w:rPr>
          <w:noProof/>
        </w:rPr>
        <w:t>Microsoft Dynamics AX 2012 R3 Standard Commerce Server Core, 21</w:t>
      </w:r>
    </w:p>
    <w:p w:rsidR="00224A33" w:rsidRDefault="00224A33">
      <w:pPr>
        <w:pStyle w:val="Index1"/>
        <w:tabs>
          <w:tab w:val="right" w:pos="5030"/>
        </w:tabs>
        <w:rPr>
          <w:noProof/>
        </w:rPr>
      </w:pPr>
      <w:r>
        <w:rPr>
          <w:noProof/>
        </w:rPr>
        <w:t>Microsoft Dynamics AX 2012 R3 Store Server, 21</w:t>
      </w:r>
    </w:p>
    <w:p w:rsidR="00224A33" w:rsidRDefault="00224A33">
      <w:pPr>
        <w:pStyle w:val="Index1"/>
        <w:tabs>
          <w:tab w:val="right" w:pos="5030"/>
        </w:tabs>
        <w:rPr>
          <w:noProof/>
        </w:rPr>
      </w:pPr>
      <w:r>
        <w:rPr>
          <w:noProof/>
        </w:rPr>
        <w:t>Microsoft Dynamics AX 2012 R3 Task Additive CAL, 21</w:t>
      </w:r>
    </w:p>
    <w:p w:rsidR="00224A33" w:rsidRDefault="00224A33">
      <w:pPr>
        <w:pStyle w:val="Index1"/>
        <w:tabs>
          <w:tab w:val="right" w:pos="5030"/>
        </w:tabs>
        <w:rPr>
          <w:noProof/>
        </w:rPr>
      </w:pPr>
      <w:r>
        <w:rPr>
          <w:noProof/>
        </w:rPr>
        <w:t>Microsoft Dynamics AX 2012 R3 Task CAL, 21</w:t>
      </w:r>
    </w:p>
    <w:p w:rsidR="00224A33" w:rsidRDefault="00224A33">
      <w:pPr>
        <w:pStyle w:val="Index1"/>
        <w:tabs>
          <w:tab w:val="right" w:pos="5030"/>
        </w:tabs>
        <w:rPr>
          <w:noProof/>
        </w:rPr>
      </w:pPr>
      <w:r>
        <w:rPr>
          <w:noProof/>
        </w:rPr>
        <w:t>Microsoft Dynamics AX Enterprise CAL, 61, 82</w:t>
      </w:r>
    </w:p>
    <w:p w:rsidR="00224A33" w:rsidRDefault="00224A33">
      <w:pPr>
        <w:pStyle w:val="Index1"/>
        <w:tabs>
          <w:tab w:val="right" w:pos="5030"/>
        </w:tabs>
        <w:rPr>
          <w:noProof/>
        </w:rPr>
      </w:pPr>
      <w:r>
        <w:rPr>
          <w:noProof/>
        </w:rPr>
        <w:t>Microsoft Dynamics AX Standard Commerce Core Server, 82</w:t>
      </w:r>
    </w:p>
    <w:p w:rsidR="00224A33" w:rsidRDefault="00224A33">
      <w:pPr>
        <w:pStyle w:val="Index1"/>
        <w:tabs>
          <w:tab w:val="right" w:pos="5030"/>
        </w:tabs>
        <w:rPr>
          <w:noProof/>
        </w:rPr>
      </w:pPr>
      <w:r>
        <w:rPr>
          <w:noProof/>
        </w:rPr>
        <w:t>Microsoft Dynamics AX Store Server, 82</w:t>
      </w:r>
    </w:p>
    <w:p w:rsidR="00224A33" w:rsidRDefault="00224A33">
      <w:pPr>
        <w:pStyle w:val="Index1"/>
        <w:tabs>
          <w:tab w:val="right" w:pos="5030"/>
        </w:tabs>
        <w:rPr>
          <w:noProof/>
        </w:rPr>
      </w:pPr>
      <w:r>
        <w:rPr>
          <w:noProof/>
        </w:rPr>
        <w:t>Microsoft Dynamics CRM 2015, 20</w:t>
      </w:r>
    </w:p>
    <w:p w:rsidR="00224A33" w:rsidRDefault="00224A33">
      <w:pPr>
        <w:pStyle w:val="Index1"/>
        <w:tabs>
          <w:tab w:val="right" w:pos="5030"/>
        </w:tabs>
        <w:rPr>
          <w:noProof/>
        </w:rPr>
      </w:pPr>
      <w:r>
        <w:rPr>
          <w:noProof/>
        </w:rPr>
        <w:t>Microsoft Dynamics CRM 2016, 20</w:t>
      </w:r>
    </w:p>
    <w:p w:rsidR="00224A33" w:rsidRDefault="00224A33">
      <w:pPr>
        <w:pStyle w:val="Index1"/>
        <w:tabs>
          <w:tab w:val="right" w:pos="5030"/>
        </w:tabs>
        <w:rPr>
          <w:noProof/>
        </w:rPr>
      </w:pPr>
      <w:r>
        <w:rPr>
          <w:noProof/>
        </w:rPr>
        <w:t>Microsoft Dynamics CRM Basic CAL, 61</w:t>
      </w:r>
    </w:p>
    <w:p w:rsidR="00224A33" w:rsidRDefault="00224A33">
      <w:pPr>
        <w:pStyle w:val="Index1"/>
        <w:tabs>
          <w:tab w:val="right" w:pos="5030"/>
        </w:tabs>
        <w:rPr>
          <w:noProof/>
        </w:rPr>
      </w:pPr>
      <w:r>
        <w:rPr>
          <w:noProof/>
        </w:rPr>
        <w:t>Microsoft Dynamics CRM Server 2013, 82</w:t>
      </w:r>
    </w:p>
    <w:p w:rsidR="00224A33" w:rsidRDefault="00224A33">
      <w:pPr>
        <w:pStyle w:val="Index1"/>
        <w:tabs>
          <w:tab w:val="right" w:pos="5030"/>
        </w:tabs>
        <w:rPr>
          <w:noProof/>
        </w:rPr>
      </w:pPr>
      <w:r>
        <w:rPr>
          <w:noProof/>
        </w:rPr>
        <w:t>Microsoft Dynamics CRM Server 2015, 82</w:t>
      </w:r>
    </w:p>
    <w:p w:rsidR="00224A33" w:rsidRDefault="00224A33">
      <w:pPr>
        <w:pStyle w:val="Index1"/>
        <w:tabs>
          <w:tab w:val="right" w:pos="5030"/>
        </w:tabs>
        <w:rPr>
          <w:noProof/>
        </w:rPr>
      </w:pPr>
      <w:r>
        <w:rPr>
          <w:noProof/>
        </w:rPr>
        <w:t>Microsoft Exchange Server, 88</w:t>
      </w:r>
    </w:p>
    <w:p w:rsidR="00224A33" w:rsidRDefault="00224A33">
      <w:pPr>
        <w:pStyle w:val="Index1"/>
        <w:tabs>
          <w:tab w:val="right" w:pos="5030"/>
        </w:tabs>
        <w:rPr>
          <w:noProof/>
        </w:rPr>
      </w:pPr>
      <w:r>
        <w:rPr>
          <w:noProof/>
        </w:rPr>
        <w:t>Microsoft Flow Plano 1, 71</w:t>
      </w:r>
    </w:p>
    <w:p w:rsidR="00224A33" w:rsidRDefault="00224A33">
      <w:pPr>
        <w:pStyle w:val="Index1"/>
        <w:tabs>
          <w:tab w:val="right" w:pos="5030"/>
        </w:tabs>
        <w:rPr>
          <w:noProof/>
        </w:rPr>
      </w:pPr>
      <w:r>
        <w:rPr>
          <w:noProof/>
        </w:rPr>
        <w:t>Microsoft Flow Plano 2, 71</w:t>
      </w:r>
    </w:p>
    <w:p w:rsidR="00224A33" w:rsidRDefault="00224A33">
      <w:pPr>
        <w:pStyle w:val="Index1"/>
        <w:tabs>
          <w:tab w:val="right" w:pos="5030"/>
        </w:tabs>
        <w:rPr>
          <w:noProof/>
        </w:rPr>
      </w:pPr>
      <w:r>
        <w:rPr>
          <w:noProof/>
        </w:rPr>
        <w:t>Microsoft Intune, 17, 34, 71</w:t>
      </w:r>
    </w:p>
    <w:p w:rsidR="00224A33" w:rsidRDefault="00224A33">
      <w:pPr>
        <w:pStyle w:val="Index1"/>
        <w:tabs>
          <w:tab w:val="right" w:pos="5030"/>
        </w:tabs>
        <w:rPr>
          <w:noProof/>
        </w:rPr>
      </w:pPr>
      <w:r>
        <w:rPr>
          <w:noProof/>
        </w:rPr>
        <w:t>Microsoft Intune User SL Add-on Extra Storage 1 GB, 71</w:t>
      </w:r>
    </w:p>
    <w:p w:rsidR="00224A33" w:rsidRDefault="00224A33">
      <w:pPr>
        <w:pStyle w:val="Index1"/>
        <w:tabs>
          <w:tab w:val="right" w:pos="5030"/>
        </w:tabs>
        <w:rPr>
          <w:noProof/>
        </w:rPr>
      </w:pPr>
      <w:r>
        <w:rPr>
          <w:noProof/>
        </w:rPr>
        <w:t>Microsoft Learning E-Reference Library, 71</w:t>
      </w:r>
    </w:p>
    <w:p w:rsidR="00224A33" w:rsidRDefault="00224A33">
      <w:pPr>
        <w:pStyle w:val="Index1"/>
        <w:tabs>
          <w:tab w:val="right" w:pos="5030"/>
        </w:tabs>
        <w:rPr>
          <w:noProof/>
        </w:rPr>
      </w:pPr>
      <w:r>
        <w:rPr>
          <w:noProof/>
        </w:rPr>
        <w:lastRenderedPageBreak/>
        <w:t>Microsoft Learning Imagine Academy, 71</w:t>
      </w:r>
    </w:p>
    <w:p w:rsidR="00224A33" w:rsidRDefault="00224A33">
      <w:pPr>
        <w:pStyle w:val="Index1"/>
        <w:tabs>
          <w:tab w:val="right" w:pos="5030"/>
        </w:tabs>
        <w:rPr>
          <w:noProof/>
        </w:rPr>
      </w:pPr>
      <w:r>
        <w:rPr>
          <w:noProof/>
        </w:rPr>
        <w:t>Microsoft Learning MCP 1 Exam Vouchers, 71</w:t>
      </w:r>
    </w:p>
    <w:p w:rsidR="00224A33" w:rsidRDefault="00224A33">
      <w:pPr>
        <w:pStyle w:val="Index1"/>
        <w:tabs>
          <w:tab w:val="right" w:pos="5030"/>
        </w:tabs>
        <w:rPr>
          <w:noProof/>
        </w:rPr>
      </w:pPr>
      <w:r>
        <w:rPr>
          <w:noProof/>
        </w:rPr>
        <w:t>Microsoft Learning MCP 30 Exam Vouchers, 71</w:t>
      </w:r>
    </w:p>
    <w:p w:rsidR="00224A33" w:rsidRDefault="00224A33">
      <w:pPr>
        <w:pStyle w:val="Index1"/>
        <w:tabs>
          <w:tab w:val="right" w:pos="5030"/>
        </w:tabs>
        <w:rPr>
          <w:noProof/>
        </w:rPr>
      </w:pPr>
      <w:r>
        <w:rPr>
          <w:noProof/>
        </w:rPr>
        <w:t>Microsoft Learning MOS/MCE Certification 125 Exam Site License, 71</w:t>
      </w:r>
    </w:p>
    <w:p w:rsidR="00224A33" w:rsidRDefault="00224A33">
      <w:pPr>
        <w:pStyle w:val="Index1"/>
        <w:tabs>
          <w:tab w:val="right" w:pos="5030"/>
        </w:tabs>
        <w:rPr>
          <w:noProof/>
        </w:rPr>
      </w:pPr>
      <w:r>
        <w:rPr>
          <w:noProof/>
        </w:rPr>
        <w:t>Microsoft Learning MOS/MTA/MCE Certification 500 Exam Site License, 71</w:t>
      </w:r>
    </w:p>
    <w:p w:rsidR="00224A33" w:rsidRDefault="00224A33">
      <w:pPr>
        <w:pStyle w:val="Index1"/>
        <w:tabs>
          <w:tab w:val="right" w:pos="5030"/>
        </w:tabs>
        <w:rPr>
          <w:noProof/>
        </w:rPr>
      </w:pPr>
      <w:r>
        <w:rPr>
          <w:noProof/>
        </w:rPr>
        <w:t>Microsoft Learning MTA/MCA Certification 125 Exam Site License, 71</w:t>
      </w:r>
    </w:p>
    <w:p w:rsidR="00224A33" w:rsidRDefault="00224A33">
      <w:pPr>
        <w:pStyle w:val="Index1"/>
        <w:tabs>
          <w:tab w:val="right" w:pos="5030"/>
        </w:tabs>
        <w:rPr>
          <w:noProof/>
        </w:rPr>
      </w:pPr>
      <w:r>
        <w:rPr>
          <w:noProof/>
        </w:rPr>
        <w:t>Microsoft MyAnalytics, 66</w:t>
      </w:r>
    </w:p>
    <w:p w:rsidR="00224A33" w:rsidRDefault="00224A33">
      <w:pPr>
        <w:pStyle w:val="Index1"/>
        <w:tabs>
          <w:tab w:val="right" w:pos="5030"/>
        </w:tabs>
        <w:rPr>
          <w:noProof/>
        </w:rPr>
      </w:pPr>
      <w:r>
        <w:rPr>
          <w:noProof/>
        </w:rPr>
        <w:t>Microsoft Office Audit and Control Management Server 2013, 28</w:t>
      </w:r>
    </w:p>
    <w:p w:rsidR="00224A33" w:rsidRDefault="00224A33">
      <w:pPr>
        <w:pStyle w:val="Index1"/>
        <w:tabs>
          <w:tab w:val="right" w:pos="5030"/>
        </w:tabs>
        <w:rPr>
          <w:noProof/>
        </w:rPr>
      </w:pPr>
      <w:r>
        <w:rPr>
          <w:noProof/>
        </w:rPr>
        <w:t>Microsoft PowerApp Plano 1, 71</w:t>
      </w:r>
    </w:p>
    <w:p w:rsidR="00224A33" w:rsidRDefault="00224A33">
      <w:pPr>
        <w:pStyle w:val="Index1"/>
        <w:tabs>
          <w:tab w:val="right" w:pos="5030"/>
        </w:tabs>
        <w:rPr>
          <w:noProof/>
        </w:rPr>
      </w:pPr>
      <w:r>
        <w:rPr>
          <w:noProof/>
        </w:rPr>
        <w:t>Microsoft PowerApp Plano 2, 71</w:t>
      </w:r>
    </w:p>
    <w:p w:rsidR="00224A33" w:rsidRDefault="00224A33">
      <w:pPr>
        <w:pStyle w:val="Index1"/>
        <w:tabs>
          <w:tab w:val="right" w:pos="5030"/>
        </w:tabs>
        <w:rPr>
          <w:noProof/>
        </w:rPr>
      </w:pPr>
      <w:r>
        <w:rPr>
          <w:noProof/>
        </w:rPr>
        <w:t>Microsoft SQL Server, 88</w:t>
      </w:r>
    </w:p>
    <w:p w:rsidR="00224A33" w:rsidRDefault="00224A33">
      <w:pPr>
        <w:pStyle w:val="Index1"/>
        <w:tabs>
          <w:tab w:val="right" w:pos="5030"/>
        </w:tabs>
        <w:rPr>
          <w:noProof/>
        </w:rPr>
      </w:pPr>
      <w:r>
        <w:rPr>
          <w:noProof/>
        </w:rPr>
        <w:t>Minecraft</w:t>
      </w:r>
    </w:p>
    <w:p w:rsidR="00224A33" w:rsidRDefault="00224A33">
      <w:pPr>
        <w:pStyle w:val="Index2"/>
        <w:tabs>
          <w:tab w:val="right" w:pos="5030"/>
        </w:tabs>
        <w:rPr>
          <w:noProof/>
        </w:rPr>
      </w:pPr>
      <w:r>
        <w:rPr>
          <w:noProof/>
        </w:rPr>
        <w:t>Education Edition, 72</w:t>
      </w:r>
    </w:p>
    <w:p w:rsidR="00224A33" w:rsidRDefault="00224A33">
      <w:pPr>
        <w:pStyle w:val="Index1"/>
        <w:tabs>
          <w:tab w:val="right" w:pos="5030"/>
        </w:tabs>
        <w:rPr>
          <w:noProof/>
        </w:rPr>
      </w:pPr>
      <w:r>
        <w:rPr>
          <w:noProof/>
        </w:rPr>
        <w:t>Office 2013, 24</w:t>
      </w:r>
    </w:p>
    <w:p w:rsidR="00224A33" w:rsidRDefault="00224A33">
      <w:pPr>
        <w:pStyle w:val="Index1"/>
        <w:tabs>
          <w:tab w:val="right" w:pos="5030"/>
        </w:tabs>
        <w:rPr>
          <w:noProof/>
        </w:rPr>
      </w:pPr>
      <w:r>
        <w:rPr>
          <w:noProof/>
        </w:rPr>
        <w:t>Office 2016 para Mac Standard, 25</w:t>
      </w:r>
    </w:p>
    <w:p w:rsidR="00224A33" w:rsidRDefault="00224A33">
      <w:pPr>
        <w:pStyle w:val="Index1"/>
        <w:tabs>
          <w:tab w:val="right" w:pos="5030"/>
        </w:tabs>
        <w:rPr>
          <w:noProof/>
        </w:rPr>
      </w:pPr>
      <w:r>
        <w:rPr>
          <w:noProof/>
        </w:rPr>
        <w:t>Office 365 Advanced Compliance, 67</w:t>
      </w:r>
    </w:p>
    <w:p w:rsidR="00224A33" w:rsidRDefault="00224A33">
      <w:pPr>
        <w:pStyle w:val="Index1"/>
        <w:tabs>
          <w:tab w:val="right" w:pos="5030"/>
        </w:tabs>
        <w:rPr>
          <w:noProof/>
        </w:rPr>
      </w:pPr>
      <w:r>
        <w:rPr>
          <w:noProof/>
        </w:rPr>
        <w:t>Office 365 Advanced Security Management (SL de Utilizador), 66</w:t>
      </w:r>
    </w:p>
    <w:p w:rsidR="00224A33" w:rsidRDefault="00224A33">
      <w:pPr>
        <w:pStyle w:val="Index1"/>
        <w:tabs>
          <w:tab w:val="right" w:pos="5030"/>
        </w:tabs>
        <w:rPr>
          <w:noProof/>
        </w:rPr>
      </w:pPr>
      <w:r>
        <w:rPr>
          <w:noProof/>
        </w:rPr>
        <w:t>Office 365 Customer Lockbox, 66</w:t>
      </w:r>
    </w:p>
    <w:p w:rsidR="00224A33" w:rsidRDefault="00224A33">
      <w:pPr>
        <w:pStyle w:val="Index1"/>
        <w:tabs>
          <w:tab w:val="right" w:pos="5030"/>
        </w:tabs>
        <w:rPr>
          <w:noProof/>
        </w:rPr>
      </w:pPr>
      <w:r>
        <w:rPr>
          <w:noProof/>
        </w:rPr>
        <w:t>Office 365 Educação E5, 63</w:t>
      </w:r>
    </w:p>
    <w:p w:rsidR="00224A33" w:rsidRDefault="00224A33">
      <w:pPr>
        <w:pStyle w:val="Index1"/>
        <w:tabs>
          <w:tab w:val="right" w:pos="5030"/>
        </w:tabs>
        <w:rPr>
          <w:noProof/>
        </w:rPr>
      </w:pPr>
      <w:r>
        <w:rPr>
          <w:noProof/>
        </w:rPr>
        <w:t>Office 365 Education, 63</w:t>
      </w:r>
    </w:p>
    <w:p w:rsidR="00224A33" w:rsidRDefault="00224A33">
      <w:pPr>
        <w:pStyle w:val="Index1"/>
        <w:tabs>
          <w:tab w:val="right" w:pos="5030"/>
        </w:tabs>
        <w:rPr>
          <w:noProof/>
        </w:rPr>
      </w:pPr>
      <w:r>
        <w:rPr>
          <w:noProof/>
        </w:rPr>
        <w:t>Office 365 Empresas, 62</w:t>
      </w:r>
    </w:p>
    <w:p w:rsidR="00224A33" w:rsidRDefault="00224A33">
      <w:pPr>
        <w:pStyle w:val="Index1"/>
        <w:tabs>
          <w:tab w:val="right" w:pos="5030"/>
        </w:tabs>
        <w:rPr>
          <w:noProof/>
        </w:rPr>
      </w:pPr>
      <w:r>
        <w:rPr>
          <w:noProof/>
        </w:rPr>
        <w:t>Office 365 Empresas - Versão Essentials, 63</w:t>
      </w:r>
    </w:p>
    <w:p w:rsidR="00224A33" w:rsidRDefault="00224A33">
      <w:pPr>
        <w:pStyle w:val="Index1"/>
        <w:tabs>
          <w:tab w:val="right" w:pos="5030"/>
        </w:tabs>
        <w:rPr>
          <w:noProof/>
        </w:rPr>
      </w:pPr>
      <w:r>
        <w:rPr>
          <w:noProof/>
        </w:rPr>
        <w:t>Office 365 Empresas - Versão Premium, 63</w:t>
      </w:r>
    </w:p>
    <w:p w:rsidR="00224A33" w:rsidRDefault="00224A33">
      <w:pPr>
        <w:pStyle w:val="Index1"/>
        <w:tabs>
          <w:tab w:val="right" w:pos="5030"/>
        </w:tabs>
        <w:rPr>
          <w:noProof/>
        </w:rPr>
      </w:pPr>
      <w:r>
        <w:rPr>
          <w:noProof/>
        </w:rPr>
        <w:t>Office 365 Enterprise, 58</w:t>
      </w:r>
    </w:p>
    <w:p w:rsidR="00224A33" w:rsidRDefault="00224A33">
      <w:pPr>
        <w:pStyle w:val="Index1"/>
        <w:tabs>
          <w:tab w:val="right" w:pos="5030"/>
        </w:tabs>
        <w:rPr>
          <w:noProof/>
        </w:rPr>
      </w:pPr>
      <w:r>
        <w:rPr>
          <w:noProof/>
        </w:rPr>
        <w:t>Office 365 Enterprise, 58</w:t>
      </w:r>
    </w:p>
    <w:p w:rsidR="00224A33" w:rsidRDefault="00224A33">
      <w:pPr>
        <w:pStyle w:val="Index1"/>
        <w:tabs>
          <w:tab w:val="right" w:pos="5030"/>
        </w:tabs>
        <w:rPr>
          <w:noProof/>
        </w:rPr>
      </w:pPr>
      <w:r>
        <w:rPr>
          <w:noProof/>
        </w:rPr>
        <w:t>Office 365 Enterprise E1, 16, 63</w:t>
      </w:r>
    </w:p>
    <w:p w:rsidR="00224A33" w:rsidRDefault="00224A33">
      <w:pPr>
        <w:pStyle w:val="Index1"/>
        <w:tabs>
          <w:tab w:val="right" w:pos="5030"/>
        </w:tabs>
        <w:rPr>
          <w:noProof/>
        </w:rPr>
      </w:pPr>
      <w:r>
        <w:rPr>
          <w:noProof/>
        </w:rPr>
        <w:t>Office 365 Enterprise E1 de SA Existente, 63</w:t>
      </w:r>
    </w:p>
    <w:p w:rsidR="00224A33" w:rsidRDefault="00224A33">
      <w:pPr>
        <w:pStyle w:val="Index1"/>
        <w:tabs>
          <w:tab w:val="right" w:pos="5030"/>
        </w:tabs>
        <w:rPr>
          <w:noProof/>
        </w:rPr>
      </w:pPr>
      <w:r>
        <w:rPr>
          <w:noProof/>
        </w:rPr>
        <w:t>Office 365 Enterprise E1 e Microsoft Intune, 16</w:t>
      </w:r>
    </w:p>
    <w:p w:rsidR="00224A33" w:rsidRDefault="00224A33">
      <w:pPr>
        <w:pStyle w:val="Index1"/>
        <w:tabs>
          <w:tab w:val="right" w:pos="5030"/>
        </w:tabs>
        <w:rPr>
          <w:noProof/>
        </w:rPr>
      </w:pPr>
      <w:r>
        <w:rPr>
          <w:noProof/>
        </w:rPr>
        <w:t>Office 365 Enterprise E3, 16, 17, 63</w:t>
      </w:r>
    </w:p>
    <w:p w:rsidR="00224A33" w:rsidRDefault="00224A33">
      <w:pPr>
        <w:pStyle w:val="Index1"/>
        <w:tabs>
          <w:tab w:val="right" w:pos="5030"/>
        </w:tabs>
        <w:rPr>
          <w:noProof/>
        </w:rPr>
      </w:pPr>
      <w:r>
        <w:rPr>
          <w:noProof/>
        </w:rPr>
        <w:t>Office 365 Enterprise E3 de SA Existente, 63</w:t>
      </w:r>
    </w:p>
    <w:p w:rsidR="00224A33" w:rsidRDefault="00224A33">
      <w:pPr>
        <w:pStyle w:val="Index1"/>
        <w:tabs>
          <w:tab w:val="right" w:pos="5030"/>
        </w:tabs>
        <w:rPr>
          <w:noProof/>
        </w:rPr>
      </w:pPr>
      <w:r>
        <w:rPr>
          <w:noProof/>
        </w:rPr>
        <w:t>Office 365 Enterprise E3 e Microsoft Intune, 16, 17</w:t>
      </w:r>
    </w:p>
    <w:p w:rsidR="00224A33" w:rsidRDefault="00224A33">
      <w:pPr>
        <w:pStyle w:val="Index1"/>
        <w:tabs>
          <w:tab w:val="right" w:pos="5030"/>
        </w:tabs>
        <w:rPr>
          <w:noProof/>
        </w:rPr>
      </w:pPr>
      <w:r>
        <w:rPr>
          <w:noProof/>
        </w:rPr>
        <w:t>Office 365 Enterprise E4, 63</w:t>
      </w:r>
    </w:p>
    <w:p w:rsidR="00224A33" w:rsidRDefault="00224A33">
      <w:pPr>
        <w:pStyle w:val="Index1"/>
        <w:tabs>
          <w:tab w:val="right" w:pos="5030"/>
        </w:tabs>
        <w:rPr>
          <w:noProof/>
        </w:rPr>
      </w:pPr>
      <w:r>
        <w:rPr>
          <w:noProof/>
        </w:rPr>
        <w:t>Office 365 Enterprise E4 de SA Existente, 63</w:t>
      </w:r>
    </w:p>
    <w:p w:rsidR="00224A33" w:rsidRDefault="00224A33">
      <w:pPr>
        <w:pStyle w:val="Index1"/>
        <w:tabs>
          <w:tab w:val="right" w:pos="5030"/>
        </w:tabs>
        <w:rPr>
          <w:noProof/>
        </w:rPr>
      </w:pPr>
      <w:r>
        <w:rPr>
          <w:noProof/>
        </w:rPr>
        <w:t>Office 365 Enterprise E5, 16, 17</w:t>
      </w:r>
    </w:p>
    <w:p w:rsidR="00224A33" w:rsidRDefault="00224A33">
      <w:pPr>
        <w:pStyle w:val="Index1"/>
        <w:tabs>
          <w:tab w:val="right" w:pos="5030"/>
        </w:tabs>
        <w:rPr>
          <w:noProof/>
        </w:rPr>
      </w:pPr>
      <w:r>
        <w:rPr>
          <w:noProof/>
        </w:rPr>
        <w:t>Office 365 Enterprise E5 (SL de Utilizador), 63</w:t>
      </w:r>
    </w:p>
    <w:p w:rsidR="00224A33" w:rsidRDefault="00224A33">
      <w:pPr>
        <w:pStyle w:val="Index1"/>
        <w:tabs>
          <w:tab w:val="right" w:pos="5030"/>
        </w:tabs>
        <w:rPr>
          <w:noProof/>
        </w:rPr>
      </w:pPr>
      <w:r>
        <w:rPr>
          <w:noProof/>
        </w:rPr>
        <w:t>Office 365 Enterprise E5 de SA Existente, 63</w:t>
      </w:r>
    </w:p>
    <w:p w:rsidR="00224A33" w:rsidRDefault="00224A33">
      <w:pPr>
        <w:pStyle w:val="Index1"/>
        <w:tabs>
          <w:tab w:val="right" w:pos="5030"/>
        </w:tabs>
        <w:rPr>
          <w:noProof/>
        </w:rPr>
      </w:pPr>
      <w:r>
        <w:rPr>
          <w:noProof/>
        </w:rPr>
        <w:t>Office 365 Enterprise E5 e Microsoft Intune, 17</w:t>
      </w:r>
    </w:p>
    <w:p w:rsidR="00224A33" w:rsidRDefault="00224A33">
      <w:pPr>
        <w:pStyle w:val="Index1"/>
        <w:tabs>
          <w:tab w:val="right" w:pos="5030"/>
        </w:tabs>
        <w:rPr>
          <w:noProof/>
        </w:rPr>
      </w:pPr>
      <w:r>
        <w:rPr>
          <w:noProof/>
        </w:rPr>
        <w:t>Office 365 Enterprise K1, 63</w:t>
      </w:r>
    </w:p>
    <w:p w:rsidR="00224A33" w:rsidRDefault="00224A33">
      <w:pPr>
        <w:pStyle w:val="Index1"/>
        <w:tabs>
          <w:tab w:val="right" w:pos="5030"/>
        </w:tabs>
        <w:rPr>
          <w:noProof/>
        </w:rPr>
      </w:pPr>
      <w:r>
        <w:rPr>
          <w:noProof/>
        </w:rPr>
        <w:t>Office 365 Extra File Storage 1 GB, 69</w:t>
      </w:r>
    </w:p>
    <w:p w:rsidR="00224A33" w:rsidRDefault="00224A33">
      <w:pPr>
        <w:pStyle w:val="Index1"/>
        <w:tabs>
          <w:tab w:val="right" w:pos="5030"/>
        </w:tabs>
        <w:rPr>
          <w:noProof/>
        </w:rPr>
      </w:pPr>
      <w:r>
        <w:rPr>
          <w:noProof/>
        </w:rPr>
        <w:t>Office 365 Médias Empresas, 63, 66</w:t>
      </w:r>
    </w:p>
    <w:p w:rsidR="00224A33" w:rsidRDefault="00224A33">
      <w:pPr>
        <w:pStyle w:val="Index1"/>
        <w:tabs>
          <w:tab w:val="right" w:pos="5030"/>
        </w:tabs>
        <w:rPr>
          <w:noProof/>
        </w:rPr>
      </w:pPr>
      <w:r>
        <w:rPr>
          <w:noProof/>
        </w:rPr>
        <w:t>Office 365 Pro Plus, 84</w:t>
      </w:r>
    </w:p>
    <w:p w:rsidR="00224A33" w:rsidRDefault="00224A33">
      <w:pPr>
        <w:pStyle w:val="Index1"/>
        <w:tabs>
          <w:tab w:val="right" w:pos="5030"/>
        </w:tabs>
        <w:rPr>
          <w:noProof/>
        </w:rPr>
      </w:pPr>
      <w:r>
        <w:rPr>
          <w:noProof/>
        </w:rPr>
        <w:t>Office 365 ProPlus, 62</w:t>
      </w:r>
    </w:p>
    <w:p w:rsidR="00224A33" w:rsidRDefault="00224A33">
      <w:pPr>
        <w:pStyle w:val="Index1"/>
        <w:tabs>
          <w:tab w:val="right" w:pos="5030"/>
        </w:tabs>
        <w:rPr>
          <w:noProof/>
        </w:rPr>
      </w:pPr>
      <w:r>
        <w:rPr>
          <w:noProof/>
        </w:rPr>
        <w:t>Office 365 ProPlus de SA Existente, 62</w:t>
      </w:r>
    </w:p>
    <w:p w:rsidR="00224A33" w:rsidRDefault="00224A33">
      <w:pPr>
        <w:pStyle w:val="Index1"/>
        <w:tabs>
          <w:tab w:val="right" w:pos="5030"/>
        </w:tabs>
        <w:rPr>
          <w:noProof/>
        </w:rPr>
      </w:pPr>
      <w:r>
        <w:rPr>
          <w:noProof/>
        </w:rPr>
        <w:t>Office for Mac 2011, 25</w:t>
      </w:r>
    </w:p>
    <w:p w:rsidR="00224A33" w:rsidRDefault="00224A33">
      <w:pPr>
        <w:pStyle w:val="Index1"/>
        <w:tabs>
          <w:tab w:val="right" w:pos="5030"/>
        </w:tabs>
        <w:rPr>
          <w:noProof/>
        </w:rPr>
      </w:pPr>
      <w:r>
        <w:rPr>
          <w:noProof/>
        </w:rPr>
        <w:t>Office for Mac Standard, 82</w:t>
      </w:r>
    </w:p>
    <w:p w:rsidR="00224A33" w:rsidRDefault="00224A33">
      <w:pPr>
        <w:pStyle w:val="Index1"/>
        <w:tabs>
          <w:tab w:val="right" w:pos="5030"/>
        </w:tabs>
        <w:rPr>
          <w:noProof/>
        </w:rPr>
      </w:pPr>
      <w:r>
        <w:rPr>
          <w:noProof/>
        </w:rPr>
        <w:t>Office Multi Language Pack, 63, 65</w:t>
      </w:r>
    </w:p>
    <w:p w:rsidR="00224A33" w:rsidRDefault="00224A33">
      <w:pPr>
        <w:pStyle w:val="Index1"/>
        <w:tabs>
          <w:tab w:val="right" w:pos="5030"/>
        </w:tabs>
        <w:rPr>
          <w:noProof/>
        </w:rPr>
      </w:pPr>
      <w:r>
        <w:rPr>
          <w:noProof/>
        </w:rPr>
        <w:t>Office Multi Language Pack 2013, 23</w:t>
      </w:r>
    </w:p>
    <w:p w:rsidR="00224A33" w:rsidRDefault="00224A33">
      <w:pPr>
        <w:pStyle w:val="Index1"/>
        <w:tabs>
          <w:tab w:val="right" w:pos="5030"/>
        </w:tabs>
        <w:rPr>
          <w:noProof/>
        </w:rPr>
      </w:pPr>
      <w:r>
        <w:rPr>
          <w:noProof/>
        </w:rPr>
        <w:t>Office Online, 63</w:t>
      </w:r>
    </w:p>
    <w:p w:rsidR="00224A33" w:rsidRDefault="00224A33">
      <w:pPr>
        <w:pStyle w:val="Index1"/>
        <w:tabs>
          <w:tab w:val="right" w:pos="5030"/>
        </w:tabs>
        <w:rPr>
          <w:noProof/>
        </w:rPr>
      </w:pPr>
      <w:r>
        <w:rPr>
          <w:noProof/>
        </w:rPr>
        <w:t>Office Online para Office 365, 82</w:t>
      </w:r>
    </w:p>
    <w:p w:rsidR="00224A33" w:rsidRDefault="00224A33">
      <w:pPr>
        <w:pStyle w:val="Index1"/>
        <w:tabs>
          <w:tab w:val="right" w:pos="5030"/>
        </w:tabs>
        <w:rPr>
          <w:noProof/>
        </w:rPr>
      </w:pPr>
      <w:r>
        <w:rPr>
          <w:noProof/>
        </w:rPr>
        <w:t>Office Professional Plus, 62, 63, 64, 65, 82, 88</w:t>
      </w:r>
    </w:p>
    <w:p w:rsidR="00224A33" w:rsidRDefault="00224A33">
      <w:pPr>
        <w:pStyle w:val="Index1"/>
        <w:tabs>
          <w:tab w:val="right" w:pos="5030"/>
        </w:tabs>
        <w:rPr>
          <w:noProof/>
        </w:rPr>
      </w:pPr>
      <w:r>
        <w:rPr>
          <w:noProof/>
        </w:rPr>
        <w:t>Office Professional Plus 2013, 62</w:t>
      </w:r>
    </w:p>
    <w:p w:rsidR="00224A33" w:rsidRDefault="00224A33">
      <w:pPr>
        <w:pStyle w:val="Index1"/>
        <w:tabs>
          <w:tab w:val="right" w:pos="5030"/>
        </w:tabs>
        <w:rPr>
          <w:noProof/>
        </w:rPr>
      </w:pPr>
      <w:r>
        <w:rPr>
          <w:noProof/>
        </w:rPr>
        <w:t>Office Professional Plus 2016, 23, 39, 64</w:t>
      </w:r>
    </w:p>
    <w:p w:rsidR="00224A33" w:rsidRDefault="00224A33">
      <w:pPr>
        <w:pStyle w:val="Index1"/>
        <w:tabs>
          <w:tab w:val="right" w:pos="5030"/>
        </w:tabs>
        <w:rPr>
          <w:noProof/>
        </w:rPr>
      </w:pPr>
      <w:r>
        <w:rPr>
          <w:noProof/>
        </w:rPr>
        <w:t>Office Standard, 63, 82, 88</w:t>
      </w:r>
    </w:p>
    <w:p w:rsidR="00224A33" w:rsidRDefault="00224A33">
      <w:pPr>
        <w:pStyle w:val="Index1"/>
        <w:tabs>
          <w:tab w:val="right" w:pos="5030"/>
        </w:tabs>
        <w:rPr>
          <w:noProof/>
        </w:rPr>
      </w:pPr>
      <w:r>
        <w:rPr>
          <w:noProof/>
        </w:rPr>
        <w:t>Office Standard 2016, 23</w:t>
      </w:r>
    </w:p>
    <w:p w:rsidR="00224A33" w:rsidRDefault="00224A33">
      <w:pPr>
        <w:pStyle w:val="Index1"/>
        <w:tabs>
          <w:tab w:val="right" w:pos="5030"/>
        </w:tabs>
        <w:rPr>
          <w:noProof/>
        </w:rPr>
      </w:pPr>
      <w:r>
        <w:rPr>
          <w:noProof/>
        </w:rPr>
        <w:t>OneDrive for Business Plan 1, 68</w:t>
      </w:r>
    </w:p>
    <w:p w:rsidR="00224A33" w:rsidRDefault="00224A33">
      <w:pPr>
        <w:pStyle w:val="Index1"/>
        <w:tabs>
          <w:tab w:val="right" w:pos="5030"/>
        </w:tabs>
        <w:rPr>
          <w:noProof/>
        </w:rPr>
      </w:pPr>
      <w:r>
        <w:rPr>
          <w:noProof/>
        </w:rPr>
        <w:t>OneDrive for Business Plan 2, 68</w:t>
      </w:r>
    </w:p>
    <w:p w:rsidR="00224A33" w:rsidRDefault="00224A33">
      <w:pPr>
        <w:pStyle w:val="Index1"/>
        <w:tabs>
          <w:tab w:val="right" w:pos="5030"/>
        </w:tabs>
        <w:rPr>
          <w:noProof/>
        </w:rPr>
      </w:pPr>
      <w:r>
        <w:rPr>
          <w:noProof/>
        </w:rPr>
        <w:t>Operations Management and Security</w:t>
      </w:r>
    </w:p>
    <w:p w:rsidR="00224A33" w:rsidRDefault="00224A33">
      <w:pPr>
        <w:pStyle w:val="Index2"/>
        <w:tabs>
          <w:tab w:val="right" w:pos="5030"/>
        </w:tabs>
        <w:rPr>
          <w:noProof/>
        </w:rPr>
      </w:pPr>
      <w:r>
        <w:rPr>
          <w:noProof/>
        </w:rPr>
        <w:t>Automatização e Controlo, 55</w:t>
      </w:r>
    </w:p>
    <w:p w:rsidR="00224A33" w:rsidRDefault="00224A33">
      <w:pPr>
        <w:pStyle w:val="Index2"/>
        <w:tabs>
          <w:tab w:val="right" w:pos="5030"/>
        </w:tabs>
        <w:rPr>
          <w:noProof/>
        </w:rPr>
      </w:pPr>
      <w:r>
        <w:rPr>
          <w:noProof/>
        </w:rPr>
        <w:t>Conhecimentos Aprofundados e Análise de Dados, 55</w:t>
      </w:r>
    </w:p>
    <w:p w:rsidR="00224A33" w:rsidRDefault="00224A33">
      <w:pPr>
        <w:pStyle w:val="Index2"/>
        <w:tabs>
          <w:tab w:val="right" w:pos="5030"/>
        </w:tabs>
        <w:rPr>
          <w:noProof/>
        </w:rPr>
      </w:pPr>
      <w:r>
        <w:rPr>
          <w:noProof/>
        </w:rPr>
        <w:t>Cópia de Segurança e Recuperação Após Desastre, 55</w:t>
      </w:r>
    </w:p>
    <w:p w:rsidR="00224A33" w:rsidRDefault="00224A33">
      <w:pPr>
        <w:pStyle w:val="Index2"/>
        <w:tabs>
          <w:tab w:val="right" w:pos="5030"/>
        </w:tabs>
        <w:rPr>
          <w:noProof/>
        </w:rPr>
      </w:pPr>
      <w:r>
        <w:rPr>
          <w:noProof/>
        </w:rPr>
        <w:t>Segurança e Conformidade, 55</w:t>
      </w:r>
    </w:p>
    <w:p w:rsidR="00224A33" w:rsidRDefault="00224A33">
      <w:pPr>
        <w:pStyle w:val="Index1"/>
        <w:tabs>
          <w:tab w:val="right" w:pos="5030"/>
        </w:tabs>
        <w:rPr>
          <w:noProof/>
        </w:rPr>
      </w:pPr>
      <w:r>
        <w:rPr>
          <w:noProof/>
        </w:rPr>
        <w:t>Operations Management and Security E1, 55</w:t>
      </w:r>
    </w:p>
    <w:p w:rsidR="00224A33" w:rsidRDefault="00224A33">
      <w:pPr>
        <w:pStyle w:val="Index1"/>
        <w:tabs>
          <w:tab w:val="right" w:pos="5030"/>
        </w:tabs>
        <w:rPr>
          <w:noProof/>
        </w:rPr>
      </w:pPr>
      <w:r>
        <w:rPr>
          <w:noProof/>
        </w:rPr>
        <w:t>Operations Management and Security E1 de SA Existente, 55</w:t>
      </w:r>
    </w:p>
    <w:p w:rsidR="00224A33" w:rsidRDefault="00224A33">
      <w:pPr>
        <w:pStyle w:val="Index1"/>
        <w:tabs>
          <w:tab w:val="right" w:pos="5030"/>
        </w:tabs>
        <w:rPr>
          <w:noProof/>
        </w:rPr>
      </w:pPr>
      <w:r>
        <w:rPr>
          <w:noProof/>
        </w:rPr>
        <w:t>Operations Management and Security E2, 55</w:t>
      </w:r>
    </w:p>
    <w:p w:rsidR="00224A33" w:rsidRDefault="00224A33">
      <w:pPr>
        <w:pStyle w:val="Index1"/>
        <w:tabs>
          <w:tab w:val="right" w:pos="5030"/>
        </w:tabs>
        <w:rPr>
          <w:noProof/>
        </w:rPr>
      </w:pPr>
      <w:r>
        <w:rPr>
          <w:noProof/>
        </w:rPr>
        <w:t>Operations Management and Security E2 de SA Existente, 55</w:t>
      </w:r>
    </w:p>
    <w:p w:rsidR="00224A33" w:rsidRDefault="00224A33">
      <w:pPr>
        <w:pStyle w:val="Index1"/>
        <w:tabs>
          <w:tab w:val="right" w:pos="5030"/>
        </w:tabs>
        <w:rPr>
          <w:noProof/>
        </w:rPr>
      </w:pPr>
      <w:r>
        <w:rPr>
          <w:noProof/>
        </w:rPr>
        <w:t>Outlook 2016, 23</w:t>
      </w:r>
    </w:p>
    <w:p w:rsidR="00224A33" w:rsidRDefault="00224A33">
      <w:pPr>
        <w:pStyle w:val="Index1"/>
        <w:tabs>
          <w:tab w:val="right" w:pos="5030"/>
        </w:tabs>
        <w:rPr>
          <w:noProof/>
        </w:rPr>
      </w:pPr>
      <w:r>
        <w:rPr>
          <w:noProof/>
        </w:rPr>
        <w:t>Outlook 2016 para Mac, 25</w:t>
      </w:r>
    </w:p>
    <w:p w:rsidR="00224A33" w:rsidRDefault="00224A33">
      <w:pPr>
        <w:pStyle w:val="Index1"/>
        <w:tabs>
          <w:tab w:val="right" w:pos="5030"/>
        </w:tabs>
        <w:rPr>
          <w:noProof/>
        </w:rPr>
      </w:pPr>
      <w:r>
        <w:rPr>
          <w:noProof/>
        </w:rPr>
        <w:t>Plano do Microsoft Azure StorSimple com Dispositivo (dispositivo 8100), 54</w:t>
      </w:r>
    </w:p>
    <w:p w:rsidR="00224A33" w:rsidRDefault="00224A33">
      <w:pPr>
        <w:pStyle w:val="Index1"/>
        <w:tabs>
          <w:tab w:val="right" w:pos="5030"/>
        </w:tabs>
        <w:rPr>
          <w:noProof/>
        </w:rPr>
      </w:pPr>
      <w:r>
        <w:rPr>
          <w:noProof/>
        </w:rPr>
        <w:t>Plano do Microsoft Azure StorSimple com Dispositivo (dispositivo 8600), 54</w:t>
      </w:r>
    </w:p>
    <w:p w:rsidR="00224A33" w:rsidRDefault="00224A33">
      <w:pPr>
        <w:pStyle w:val="Index1"/>
        <w:tabs>
          <w:tab w:val="right" w:pos="5030"/>
        </w:tabs>
        <w:rPr>
          <w:noProof/>
        </w:rPr>
      </w:pPr>
      <w:r>
        <w:rPr>
          <w:noProof/>
        </w:rPr>
        <w:t>Plano do Serviço de Aplicações do Azure, 56</w:t>
      </w:r>
    </w:p>
    <w:p w:rsidR="00224A33" w:rsidRDefault="00224A33">
      <w:pPr>
        <w:pStyle w:val="Index1"/>
        <w:tabs>
          <w:tab w:val="right" w:pos="5030"/>
        </w:tabs>
        <w:rPr>
          <w:noProof/>
        </w:rPr>
      </w:pPr>
      <w:r>
        <w:rPr>
          <w:noProof/>
        </w:rPr>
        <w:t>Plataformas MSDN, 38</w:t>
      </w:r>
    </w:p>
    <w:p w:rsidR="00224A33" w:rsidRDefault="00224A33">
      <w:pPr>
        <w:pStyle w:val="Index1"/>
        <w:tabs>
          <w:tab w:val="right" w:pos="5030"/>
        </w:tabs>
        <w:rPr>
          <w:noProof/>
        </w:rPr>
      </w:pPr>
      <w:r>
        <w:rPr>
          <w:noProof/>
        </w:rPr>
        <w:t>Power BI Pro, 71</w:t>
      </w:r>
    </w:p>
    <w:p w:rsidR="00224A33" w:rsidRDefault="00224A33">
      <w:pPr>
        <w:pStyle w:val="Index1"/>
        <w:tabs>
          <w:tab w:val="right" w:pos="5030"/>
        </w:tabs>
        <w:rPr>
          <w:noProof/>
        </w:rPr>
      </w:pPr>
      <w:r>
        <w:rPr>
          <w:noProof/>
        </w:rPr>
        <w:t>Power BI Pro A, 71</w:t>
      </w:r>
    </w:p>
    <w:p w:rsidR="00224A33" w:rsidRDefault="00224A33">
      <w:pPr>
        <w:pStyle w:val="Index1"/>
        <w:tabs>
          <w:tab w:val="right" w:pos="5030"/>
        </w:tabs>
        <w:rPr>
          <w:noProof/>
        </w:rPr>
      </w:pPr>
      <w:r>
        <w:rPr>
          <w:noProof/>
        </w:rPr>
        <w:t>PowerPoint 2016, 23</w:t>
      </w:r>
    </w:p>
    <w:p w:rsidR="00224A33" w:rsidRDefault="00224A33">
      <w:pPr>
        <w:pStyle w:val="Index1"/>
        <w:tabs>
          <w:tab w:val="right" w:pos="5030"/>
        </w:tabs>
        <w:rPr>
          <w:noProof/>
        </w:rPr>
      </w:pPr>
      <w:r>
        <w:rPr>
          <w:noProof/>
        </w:rPr>
        <w:t>PowerPoint 2016 para Mac, 25</w:t>
      </w:r>
    </w:p>
    <w:p w:rsidR="00224A33" w:rsidRDefault="00224A33">
      <w:pPr>
        <w:pStyle w:val="Index1"/>
        <w:tabs>
          <w:tab w:val="right" w:pos="5030"/>
        </w:tabs>
        <w:rPr>
          <w:noProof/>
        </w:rPr>
      </w:pPr>
      <w:r>
        <w:rPr>
          <w:noProof/>
        </w:rPr>
        <w:t>Project 2013, 27</w:t>
      </w:r>
    </w:p>
    <w:p w:rsidR="00224A33" w:rsidRDefault="00224A33">
      <w:pPr>
        <w:pStyle w:val="Index1"/>
        <w:tabs>
          <w:tab w:val="right" w:pos="5030"/>
        </w:tabs>
        <w:rPr>
          <w:noProof/>
        </w:rPr>
      </w:pPr>
      <w:r>
        <w:rPr>
          <w:noProof/>
        </w:rPr>
        <w:t>Project Online Essentials, 68</w:t>
      </w:r>
    </w:p>
    <w:p w:rsidR="00224A33" w:rsidRDefault="00224A33">
      <w:pPr>
        <w:pStyle w:val="Index1"/>
        <w:tabs>
          <w:tab w:val="right" w:pos="5030"/>
        </w:tabs>
        <w:rPr>
          <w:noProof/>
        </w:rPr>
      </w:pPr>
      <w:r>
        <w:rPr>
          <w:noProof/>
        </w:rPr>
        <w:t>Project Online Premium, 68</w:t>
      </w:r>
    </w:p>
    <w:p w:rsidR="00224A33" w:rsidRDefault="00224A33">
      <w:pPr>
        <w:pStyle w:val="Index1"/>
        <w:tabs>
          <w:tab w:val="right" w:pos="5030"/>
        </w:tabs>
        <w:rPr>
          <w:noProof/>
        </w:rPr>
      </w:pPr>
      <w:r>
        <w:rPr>
          <w:noProof/>
        </w:rPr>
        <w:t>Project Online Premium de SA Existente, 68</w:t>
      </w:r>
    </w:p>
    <w:p w:rsidR="00224A33" w:rsidRDefault="00224A33">
      <w:pPr>
        <w:pStyle w:val="Index1"/>
        <w:tabs>
          <w:tab w:val="right" w:pos="5030"/>
        </w:tabs>
        <w:rPr>
          <w:noProof/>
        </w:rPr>
      </w:pPr>
      <w:r>
        <w:rPr>
          <w:noProof/>
        </w:rPr>
        <w:t>Project Online Professional, 68</w:t>
      </w:r>
    </w:p>
    <w:p w:rsidR="00224A33" w:rsidRDefault="00224A33">
      <w:pPr>
        <w:pStyle w:val="Index1"/>
        <w:tabs>
          <w:tab w:val="right" w:pos="5030"/>
        </w:tabs>
        <w:rPr>
          <w:noProof/>
        </w:rPr>
      </w:pPr>
      <w:r>
        <w:rPr>
          <w:noProof/>
        </w:rPr>
        <w:t>Project Online Professional de SA Existente, 68</w:t>
      </w:r>
    </w:p>
    <w:p w:rsidR="00224A33" w:rsidRDefault="00224A33">
      <w:pPr>
        <w:pStyle w:val="Index1"/>
        <w:tabs>
          <w:tab w:val="right" w:pos="5030"/>
        </w:tabs>
        <w:rPr>
          <w:noProof/>
        </w:rPr>
      </w:pPr>
      <w:r>
        <w:rPr>
          <w:noProof/>
        </w:rPr>
        <w:t>Project Professional, 88</w:t>
      </w:r>
    </w:p>
    <w:p w:rsidR="00224A33" w:rsidRDefault="00224A33">
      <w:pPr>
        <w:pStyle w:val="Index1"/>
        <w:tabs>
          <w:tab w:val="right" w:pos="5030"/>
        </w:tabs>
        <w:rPr>
          <w:noProof/>
        </w:rPr>
      </w:pPr>
      <w:r>
        <w:rPr>
          <w:noProof/>
        </w:rPr>
        <w:t>Project Professional 2016, 24</w:t>
      </w:r>
    </w:p>
    <w:p w:rsidR="00224A33" w:rsidRDefault="00224A33">
      <w:pPr>
        <w:pStyle w:val="Index1"/>
        <w:tabs>
          <w:tab w:val="right" w:pos="5030"/>
        </w:tabs>
        <w:rPr>
          <w:noProof/>
        </w:rPr>
      </w:pPr>
      <w:r>
        <w:rPr>
          <w:noProof/>
        </w:rPr>
        <w:t>Project Server 2016, 24, 27</w:t>
      </w:r>
    </w:p>
    <w:p w:rsidR="00224A33" w:rsidRDefault="00224A33">
      <w:pPr>
        <w:pStyle w:val="Index1"/>
        <w:tabs>
          <w:tab w:val="right" w:pos="5030"/>
        </w:tabs>
        <w:rPr>
          <w:noProof/>
        </w:rPr>
      </w:pPr>
      <w:r>
        <w:rPr>
          <w:noProof/>
        </w:rPr>
        <w:t>Project Server 2016 CAL, 27</w:t>
      </w:r>
    </w:p>
    <w:p w:rsidR="00224A33" w:rsidRDefault="00224A33">
      <w:pPr>
        <w:pStyle w:val="Index1"/>
        <w:tabs>
          <w:tab w:val="right" w:pos="5030"/>
        </w:tabs>
        <w:rPr>
          <w:noProof/>
        </w:rPr>
      </w:pPr>
      <w:r>
        <w:rPr>
          <w:noProof/>
        </w:rPr>
        <w:t>Project Standard, 82, 88</w:t>
      </w:r>
    </w:p>
    <w:p w:rsidR="00224A33" w:rsidRDefault="00224A33">
      <w:pPr>
        <w:pStyle w:val="Index1"/>
        <w:tabs>
          <w:tab w:val="right" w:pos="5030"/>
        </w:tabs>
        <w:rPr>
          <w:noProof/>
        </w:rPr>
      </w:pPr>
      <w:r>
        <w:rPr>
          <w:noProof/>
        </w:rPr>
        <w:t>Project Standard 2016, 24</w:t>
      </w:r>
    </w:p>
    <w:p w:rsidR="00224A33" w:rsidRDefault="00224A33">
      <w:pPr>
        <w:pStyle w:val="Index1"/>
        <w:tabs>
          <w:tab w:val="right" w:pos="5030"/>
        </w:tabs>
        <w:rPr>
          <w:noProof/>
        </w:rPr>
      </w:pPr>
      <w:r>
        <w:rPr>
          <w:noProof/>
        </w:rPr>
        <w:t>Proteção Avançada contra Ameaças do Office 365, 67</w:t>
      </w:r>
    </w:p>
    <w:p w:rsidR="00224A33" w:rsidRDefault="00224A33">
      <w:pPr>
        <w:pStyle w:val="Index1"/>
        <w:tabs>
          <w:tab w:val="right" w:pos="5030"/>
        </w:tabs>
        <w:rPr>
          <w:noProof/>
        </w:rPr>
      </w:pPr>
      <w:r>
        <w:rPr>
          <w:noProof/>
        </w:rPr>
        <w:t>Proteção do Exchange Online, 16, 67</w:t>
      </w:r>
    </w:p>
    <w:p w:rsidR="00224A33" w:rsidRDefault="00224A33">
      <w:pPr>
        <w:pStyle w:val="Index1"/>
        <w:tabs>
          <w:tab w:val="right" w:pos="5030"/>
        </w:tabs>
        <w:rPr>
          <w:noProof/>
        </w:rPr>
      </w:pPr>
      <w:r>
        <w:rPr>
          <w:noProof/>
        </w:rPr>
        <w:t>Publisher 2016, 24</w:t>
      </w:r>
    </w:p>
    <w:p w:rsidR="00224A33" w:rsidRDefault="00224A33">
      <w:pPr>
        <w:pStyle w:val="Index1"/>
        <w:tabs>
          <w:tab w:val="right" w:pos="5030"/>
        </w:tabs>
        <w:rPr>
          <w:noProof/>
        </w:rPr>
      </w:pPr>
      <w:r>
        <w:rPr>
          <w:noProof/>
        </w:rPr>
        <w:t>R Server 2016 para Hadoop, 30</w:t>
      </w:r>
    </w:p>
    <w:p w:rsidR="00224A33" w:rsidRDefault="00224A33">
      <w:pPr>
        <w:pStyle w:val="Index1"/>
        <w:tabs>
          <w:tab w:val="right" w:pos="5030"/>
        </w:tabs>
        <w:rPr>
          <w:noProof/>
        </w:rPr>
      </w:pPr>
      <w:r>
        <w:rPr>
          <w:noProof/>
        </w:rPr>
        <w:t>R Server 2016 para Linux, 30</w:t>
      </w:r>
    </w:p>
    <w:p w:rsidR="00224A33" w:rsidRDefault="00224A33">
      <w:pPr>
        <w:pStyle w:val="Index1"/>
        <w:tabs>
          <w:tab w:val="right" w:pos="5030"/>
        </w:tabs>
        <w:rPr>
          <w:noProof/>
        </w:rPr>
      </w:pPr>
      <w:r>
        <w:rPr>
          <w:noProof/>
        </w:rPr>
        <w:t>R Server 2016 para Teradata DB, 30</w:t>
      </w:r>
    </w:p>
    <w:p w:rsidR="00224A33" w:rsidRDefault="00224A33">
      <w:pPr>
        <w:pStyle w:val="Index1"/>
        <w:tabs>
          <w:tab w:val="right" w:pos="5030"/>
        </w:tabs>
        <w:rPr>
          <w:noProof/>
        </w:rPr>
      </w:pPr>
      <w:r>
        <w:rPr>
          <w:noProof/>
        </w:rPr>
        <w:t>Renovação do Plano 8100 do Microsoft Azure StorSimple, 54</w:t>
      </w:r>
    </w:p>
    <w:p w:rsidR="00224A33" w:rsidRDefault="00224A33">
      <w:pPr>
        <w:pStyle w:val="Index1"/>
        <w:tabs>
          <w:tab w:val="right" w:pos="5030"/>
        </w:tabs>
        <w:rPr>
          <w:noProof/>
        </w:rPr>
      </w:pPr>
      <w:r>
        <w:rPr>
          <w:noProof/>
        </w:rPr>
        <w:t>Renovação do Plano 8600 do Microsoft Azure StorSimple (sem dispositivo), 55</w:t>
      </w:r>
    </w:p>
    <w:p w:rsidR="00224A33" w:rsidRDefault="00224A33">
      <w:pPr>
        <w:pStyle w:val="Index1"/>
        <w:tabs>
          <w:tab w:val="right" w:pos="5030"/>
        </w:tabs>
        <w:rPr>
          <w:noProof/>
        </w:rPr>
      </w:pPr>
      <w:r>
        <w:rPr>
          <w:noProof/>
        </w:rPr>
        <w:t>SA Existente do Enterprise Mobility + Security, 58</w:t>
      </w:r>
    </w:p>
    <w:p w:rsidR="00224A33" w:rsidRDefault="00224A33">
      <w:pPr>
        <w:pStyle w:val="Index1"/>
        <w:tabs>
          <w:tab w:val="right" w:pos="5030"/>
        </w:tabs>
        <w:rPr>
          <w:noProof/>
        </w:rPr>
      </w:pPr>
      <w:r>
        <w:rPr>
          <w:noProof/>
        </w:rPr>
        <w:t>Secure Productive Enterprise E3, 57</w:t>
      </w:r>
    </w:p>
    <w:p w:rsidR="00224A33" w:rsidRDefault="00224A33">
      <w:pPr>
        <w:pStyle w:val="Index1"/>
        <w:tabs>
          <w:tab w:val="right" w:pos="5030"/>
        </w:tabs>
        <w:rPr>
          <w:noProof/>
        </w:rPr>
      </w:pPr>
      <w:r>
        <w:rPr>
          <w:noProof/>
        </w:rPr>
        <w:t>Secure Productive Enterprise E3 de SA Existente, 57</w:t>
      </w:r>
    </w:p>
    <w:p w:rsidR="00224A33" w:rsidRDefault="00224A33">
      <w:pPr>
        <w:pStyle w:val="Index1"/>
        <w:tabs>
          <w:tab w:val="right" w:pos="5030"/>
        </w:tabs>
        <w:rPr>
          <w:noProof/>
        </w:rPr>
      </w:pPr>
      <w:r>
        <w:rPr>
          <w:noProof/>
        </w:rPr>
        <w:t>Secure Productive Enterprise E5, 57</w:t>
      </w:r>
    </w:p>
    <w:p w:rsidR="00224A33" w:rsidRDefault="00224A33">
      <w:pPr>
        <w:pStyle w:val="Index1"/>
        <w:tabs>
          <w:tab w:val="right" w:pos="5030"/>
        </w:tabs>
        <w:rPr>
          <w:noProof/>
        </w:rPr>
      </w:pPr>
      <w:r>
        <w:rPr>
          <w:noProof/>
        </w:rPr>
        <w:t>Secure Productive Enterprise E5 de SA Existente, 57</w:t>
      </w:r>
    </w:p>
    <w:p w:rsidR="00224A33" w:rsidRDefault="00224A33">
      <w:pPr>
        <w:pStyle w:val="Index1"/>
        <w:tabs>
          <w:tab w:val="right" w:pos="5030"/>
        </w:tabs>
        <w:rPr>
          <w:noProof/>
        </w:rPr>
      </w:pPr>
      <w:r>
        <w:rPr>
          <w:noProof/>
        </w:rPr>
        <w:t>Serviço de Importação para Office 365, 67</w:t>
      </w:r>
    </w:p>
    <w:p w:rsidR="00224A33" w:rsidRDefault="00224A33">
      <w:pPr>
        <w:pStyle w:val="Index1"/>
        <w:tabs>
          <w:tab w:val="right" w:pos="5030"/>
        </w:tabs>
        <w:rPr>
          <w:noProof/>
        </w:rPr>
      </w:pPr>
      <w:r>
        <w:rPr>
          <w:noProof/>
        </w:rPr>
        <w:t>Serviços da Plataforma Microsoft Azure, 90</w:t>
      </w:r>
    </w:p>
    <w:p w:rsidR="00224A33" w:rsidRDefault="00224A33">
      <w:pPr>
        <w:pStyle w:val="Index1"/>
        <w:tabs>
          <w:tab w:val="right" w:pos="5030"/>
        </w:tabs>
        <w:rPr>
          <w:noProof/>
        </w:rPr>
      </w:pPr>
      <w:r>
        <w:rPr>
          <w:noProof/>
        </w:rPr>
        <w:t>Serviços do Microsoft Azure, 54, 89</w:t>
      </w:r>
    </w:p>
    <w:p w:rsidR="00224A33" w:rsidRDefault="00224A33">
      <w:pPr>
        <w:pStyle w:val="Index1"/>
        <w:tabs>
          <w:tab w:val="right" w:pos="5030"/>
        </w:tabs>
        <w:rPr>
          <w:noProof/>
        </w:rPr>
      </w:pPr>
      <w:r>
        <w:rPr>
          <w:noProof/>
        </w:rPr>
        <w:t>SharePoint Online, 82</w:t>
      </w:r>
    </w:p>
    <w:p w:rsidR="00224A33" w:rsidRDefault="00224A33">
      <w:pPr>
        <w:pStyle w:val="Index1"/>
        <w:tabs>
          <w:tab w:val="right" w:pos="5030"/>
        </w:tabs>
        <w:rPr>
          <w:noProof/>
        </w:rPr>
      </w:pPr>
      <w:r>
        <w:rPr>
          <w:noProof/>
        </w:rPr>
        <w:t>SharePoint Online Plan 1, 69</w:t>
      </w:r>
    </w:p>
    <w:p w:rsidR="00224A33" w:rsidRDefault="00224A33">
      <w:pPr>
        <w:pStyle w:val="Index1"/>
        <w:tabs>
          <w:tab w:val="right" w:pos="5030"/>
        </w:tabs>
        <w:rPr>
          <w:noProof/>
        </w:rPr>
      </w:pPr>
      <w:r>
        <w:rPr>
          <w:noProof/>
        </w:rPr>
        <w:t>SharePoint Online Plan 1 ou 2, 28</w:t>
      </w:r>
    </w:p>
    <w:p w:rsidR="00224A33" w:rsidRDefault="00224A33">
      <w:pPr>
        <w:pStyle w:val="Index1"/>
        <w:tabs>
          <w:tab w:val="right" w:pos="5030"/>
        </w:tabs>
        <w:rPr>
          <w:noProof/>
        </w:rPr>
      </w:pPr>
      <w:r>
        <w:rPr>
          <w:noProof/>
        </w:rPr>
        <w:t>SharePoint Online Plan 2, 28, 69</w:t>
      </w:r>
    </w:p>
    <w:p w:rsidR="00224A33" w:rsidRDefault="00224A33">
      <w:pPr>
        <w:pStyle w:val="Index1"/>
        <w:tabs>
          <w:tab w:val="right" w:pos="5030"/>
        </w:tabs>
        <w:rPr>
          <w:noProof/>
        </w:rPr>
      </w:pPr>
      <w:r>
        <w:rPr>
          <w:noProof/>
        </w:rPr>
        <w:lastRenderedPageBreak/>
        <w:t>SharePoint Server, 57, 87</w:t>
      </w:r>
    </w:p>
    <w:p w:rsidR="00224A33" w:rsidRDefault="00224A33">
      <w:pPr>
        <w:pStyle w:val="Index1"/>
        <w:tabs>
          <w:tab w:val="right" w:pos="5030"/>
        </w:tabs>
        <w:rPr>
          <w:noProof/>
        </w:rPr>
      </w:pPr>
      <w:r>
        <w:rPr>
          <w:noProof/>
        </w:rPr>
        <w:t>SharePoint Server 2013, 28</w:t>
      </w:r>
    </w:p>
    <w:p w:rsidR="00224A33" w:rsidRDefault="00224A33">
      <w:pPr>
        <w:pStyle w:val="Index1"/>
        <w:tabs>
          <w:tab w:val="right" w:pos="5030"/>
        </w:tabs>
        <w:rPr>
          <w:noProof/>
        </w:rPr>
      </w:pPr>
      <w:r>
        <w:rPr>
          <w:noProof/>
        </w:rPr>
        <w:t>SharePoint Server 2016, 28</w:t>
      </w:r>
    </w:p>
    <w:p w:rsidR="00224A33" w:rsidRDefault="00224A33">
      <w:pPr>
        <w:pStyle w:val="Index1"/>
        <w:tabs>
          <w:tab w:val="right" w:pos="5030"/>
        </w:tabs>
        <w:rPr>
          <w:noProof/>
        </w:rPr>
      </w:pPr>
      <w:r>
        <w:rPr>
          <w:noProof/>
        </w:rPr>
        <w:t>SharePoint Server 2016 Enterprise CAL, 28</w:t>
      </w:r>
    </w:p>
    <w:p w:rsidR="00224A33" w:rsidRDefault="00224A33">
      <w:pPr>
        <w:pStyle w:val="Index1"/>
        <w:tabs>
          <w:tab w:val="right" w:pos="5030"/>
        </w:tabs>
        <w:rPr>
          <w:noProof/>
        </w:rPr>
      </w:pPr>
      <w:r>
        <w:rPr>
          <w:noProof/>
        </w:rPr>
        <w:t>SharePoint Server 2016 Standard CAL, 28</w:t>
      </w:r>
    </w:p>
    <w:p w:rsidR="00224A33" w:rsidRDefault="00224A33">
      <w:pPr>
        <w:pStyle w:val="Index1"/>
        <w:tabs>
          <w:tab w:val="right" w:pos="5030"/>
        </w:tabs>
        <w:rPr>
          <w:noProof/>
        </w:rPr>
      </w:pPr>
      <w:r>
        <w:rPr>
          <w:noProof/>
        </w:rPr>
        <w:t>Skype para Business 2016, 24</w:t>
      </w:r>
    </w:p>
    <w:p w:rsidR="00224A33" w:rsidRDefault="00224A33">
      <w:pPr>
        <w:pStyle w:val="Index1"/>
        <w:tabs>
          <w:tab w:val="right" w:pos="5030"/>
        </w:tabs>
        <w:rPr>
          <w:noProof/>
        </w:rPr>
      </w:pPr>
      <w:r>
        <w:rPr>
          <w:noProof/>
        </w:rPr>
        <w:t>Skype para Business Server 2015, 29</w:t>
      </w:r>
    </w:p>
    <w:p w:rsidR="00224A33" w:rsidRDefault="00224A33">
      <w:pPr>
        <w:pStyle w:val="Index1"/>
        <w:tabs>
          <w:tab w:val="right" w:pos="5030"/>
        </w:tabs>
        <w:rPr>
          <w:noProof/>
        </w:rPr>
      </w:pPr>
      <w:r>
        <w:rPr>
          <w:noProof/>
        </w:rPr>
        <w:t>Skype para Empresa Server 2015 Plus CAL, 29</w:t>
      </w:r>
    </w:p>
    <w:p w:rsidR="00224A33" w:rsidRDefault="00224A33">
      <w:pPr>
        <w:pStyle w:val="Index1"/>
        <w:tabs>
          <w:tab w:val="right" w:pos="5030"/>
        </w:tabs>
        <w:rPr>
          <w:noProof/>
        </w:rPr>
      </w:pPr>
      <w:r>
        <w:rPr>
          <w:noProof/>
        </w:rPr>
        <w:t>Skype para Empresas Online Cloud PBX, 69</w:t>
      </w:r>
    </w:p>
    <w:p w:rsidR="00224A33" w:rsidRDefault="00224A33">
      <w:pPr>
        <w:pStyle w:val="Index1"/>
        <w:tabs>
          <w:tab w:val="right" w:pos="5030"/>
        </w:tabs>
        <w:rPr>
          <w:noProof/>
        </w:rPr>
      </w:pPr>
      <w:r>
        <w:rPr>
          <w:noProof/>
        </w:rPr>
        <w:t>Skype para Empresas Online Plan 1, 29, 69</w:t>
      </w:r>
    </w:p>
    <w:p w:rsidR="00224A33" w:rsidRDefault="00224A33">
      <w:pPr>
        <w:pStyle w:val="Index1"/>
        <w:tabs>
          <w:tab w:val="right" w:pos="5030"/>
        </w:tabs>
        <w:rPr>
          <w:noProof/>
        </w:rPr>
      </w:pPr>
      <w:r>
        <w:rPr>
          <w:noProof/>
        </w:rPr>
        <w:t>Skype para Empresas Online Plan 2, 29, 69</w:t>
      </w:r>
    </w:p>
    <w:p w:rsidR="00224A33" w:rsidRDefault="00224A33">
      <w:pPr>
        <w:pStyle w:val="Index1"/>
        <w:tabs>
          <w:tab w:val="right" w:pos="5030"/>
        </w:tabs>
        <w:rPr>
          <w:noProof/>
        </w:rPr>
      </w:pPr>
      <w:r>
        <w:rPr>
          <w:noProof/>
        </w:rPr>
        <w:t>Skype para Empresas Online PSTN Calling, 69</w:t>
      </w:r>
    </w:p>
    <w:p w:rsidR="00224A33" w:rsidRDefault="00224A33">
      <w:pPr>
        <w:pStyle w:val="Index1"/>
        <w:tabs>
          <w:tab w:val="right" w:pos="5030"/>
        </w:tabs>
        <w:rPr>
          <w:noProof/>
        </w:rPr>
      </w:pPr>
      <w:r>
        <w:rPr>
          <w:noProof/>
        </w:rPr>
        <w:t>Skype para Empresas Online PSTN Conferencing, 69</w:t>
      </w:r>
    </w:p>
    <w:p w:rsidR="00224A33" w:rsidRDefault="00224A33">
      <w:pPr>
        <w:pStyle w:val="Index1"/>
        <w:tabs>
          <w:tab w:val="right" w:pos="5030"/>
        </w:tabs>
        <w:rPr>
          <w:noProof/>
        </w:rPr>
      </w:pPr>
      <w:r>
        <w:rPr>
          <w:noProof/>
        </w:rPr>
        <w:t>Skype para Empresas Plus CAL, 29</w:t>
      </w:r>
    </w:p>
    <w:p w:rsidR="00224A33" w:rsidRDefault="00224A33">
      <w:pPr>
        <w:pStyle w:val="Index1"/>
        <w:tabs>
          <w:tab w:val="right" w:pos="5030"/>
        </w:tabs>
        <w:rPr>
          <w:noProof/>
        </w:rPr>
      </w:pPr>
      <w:r>
        <w:rPr>
          <w:noProof/>
        </w:rPr>
        <w:t>Skype para Empresas Server, 57</w:t>
      </w:r>
    </w:p>
    <w:p w:rsidR="00224A33" w:rsidRDefault="00224A33">
      <w:pPr>
        <w:pStyle w:val="Index1"/>
        <w:tabs>
          <w:tab w:val="right" w:pos="5030"/>
        </w:tabs>
        <w:rPr>
          <w:noProof/>
        </w:rPr>
      </w:pPr>
      <w:r>
        <w:rPr>
          <w:noProof/>
        </w:rPr>
        <w:t>Skype para Empresas Server 2015 Enterprise CAL, 29</w:t>
      </w:r>
    </w:p>
    <w:p w:rsidR="00224A33" w:rsidRDefault="00224A33">
      <w:pPr>
        <w:pStyle w:val="Index1"/>
        <w:tabs>
          <w:tab w:val="right" w:pos="5030"/>
        </w:tabs>
        <w:rPr>
          <w:noProof/>
        </w:rPr>
      </w:pPr>
      <w:r>
        <w:rPr>
          <w:noProof/>
        </w:rPr>
        <w:t>Skype para Empresas Server 2015 Standard CAL, 29</w:t>
      </w:r>
    </w:p>
    <w:p w:rsidR="00224A33" w:rsidRDefault="00224A33">
      <w:pPr>
        <w:pStyle w:val="Index1"/>
        <w:tabs>
          <w:tab w:val="right" w:pos="5030"/>
        </w:tabs>
        <w:rPr>
          <w:noProof/>
        </w:rPr>
      </w:pPr>
      <w:r>
        <w:rPr>
          <w:noProof/>
        </w:rPr>
        <w:t>SQL Parallel Data Warehouse, 82, 88</w:t>
      </w:r>
    </w:p>
    <w:p w:rsidR="00224A33" w:rsidRDefault="00224A33">
      <w:pPr>
        <w:pStyle w:val="Index1"/>
        <w:tabs>
          <w:tab w:val="right" w:pos="5030"/>
        </w:tabs>
        <w:rPr>
          <w:noProof/>
        </w:rPr>
      </w:pPr>
      <w:r>
        <w:rPr>
          <w:noProof/>
        </w:rPr>
        <w:t>SQL Server, 87</w:t>
      </w:r>
    </w:p>
    <w:p w:rsidR="00224A33" w:rsidRDefault="00224A33">
      <w:pPr>
        <w:pStyle w:val="Index1"/>
        <w:tabs>
          <w:tab w:val="right" w:pos="5030"/>
        </w:tabs>
        <w:rPr>
          <w:noProof/>
        </w:rPr>
      </w:pPr>
      <w:r>
        <w:rPr>
          <w:noProof/>
        </w:rPr>
        <w:t>SQL Server 2014, 31</w:t>
      </w:r>
    </w:p>
    <w:p w:rsidR="00224A33" w:rsidRDefault="00224A33">
      <w:pPr>
        <w:pStyle w:val="Index1"/>
        <w:tabs>
          <w:tab w:val="right" w:pos="5030"/>
        </w:tabs>
        <w:rPr>
          <w:noProof/>
        </w:rPr>
      </w:pPr>
      <w:r>
        <w:rPr>
          <w:noProof/>
        </w:rPr>
        <w:t>SQL Server 2016 Enterprise, 31</w:t>
      </w:r>
    </w:p>
    <w:p w:rsidR="00224A33" w:rsidRDefault="00224A33">
      <w:pPr>
        <w:pStyle w:val="Index1"/>
        <w:tabs>
          <w:tab w:val="right" w:pos="5030"/>
        </w:tabs>
        <w:rPr>
          <w:noProof/>
        </w:rPr>
      </w:pPr>
      <w:r>
        <w:rPr>
          <w:noProof/>
        </w:rPr>
        <w:t>SQL Server 2016 Enterprise Core, 31</w:t>
      </w:r>
    </w:p>
    <w:p w:rsidR="00224A33" w:rsidRDefault="00224A33">
      <w:pPr>
        <w:pStyle w:val="Index1"/>
        <w:tabs>
          <w:tab w:val="right" w:pos="5030"/>
        </w:tabs>
        <w:rPr>
          <w:noProof/>
        </w:rPr>
      </w:pPr>
      <w:r>
        <w:rPr>
          <w:noProof/>
        </w:rPr>
        <w:t>SQL Server 2016 Standard, 31</w:t>
      </w:r>
    </w:p>
    <w:p w:rsidR="00224A33" w:rsidRDefault="00224A33">
      <w:pPr>
        <w:pStyle w:val="Index1"/>
        <w:tabs>
          <w:tab w:val="right" w:pos="5030"/>
        </w:tabs>
        <w:rPr>
          <w:noProof/>
        </w:rPr>
      </w:pPr>
      <w:r>
        <w:rPr>
          <w:noProof/>
        </w:rPr>
        <w:t>SQL Server 2016 Standard Core, 31</w:t>
      </w:r>
    </w:p>
    <w:p w:rsidR="00224A33" w:rsidRDefault="00224A33">
      <w:pPr>
        <w:pStyle w:val="Index1"/>
        <w:tabs>
          <w:tab w:val="right" w:pos="5030"/>
        </w:tabs>
        <w:rPr>
          <w:noProof/>
        </w:rPr>
      </w:pPr>
      <w:r>
        <w:rPr>
          <w:noProof/>
        </w:rPr>
        <w:t>SQL Server Business Intelligence, 82, 88</w:t>
      </w:r>
    </w:p>
    <w:p w:rsidR="00224A33" w:rsidRDefault="00224A33">
      <w:pPr>
        <w:pStyle w:val="Index1"/>
        <w:tabs>
          <w:tab w:val="right" w:pos="5030"/>
        </w:tabs>
        <w:rPr>
          <w:noProof/>
        </w:rPr>
      </w:pPr>
      <w:r>
        <w:rPr>
          <w:noProof/>
        </w:rPr>
        <w:t>SQL Server Data Center, 82</w:t>
      </w:r>
    </w:p>
    <w:p w:rsidR="00224A33" w:rsidRDefault="00224A33">
      <w:pPr>
        <w:pStyle w:val="Index1"/>
        <w:tabs>
          <w:tab w:val="right" w:pos="5030"/>
        </w:tabs>
        <w:rPr>
          <w:noProof/>
        </w:rPr>
      </w:pPr>
      <w:r>
        <w:rPr>
          <w:noProof/>
        </w:rPr>
        <w:t>SQL Server Enterprise, 82, 88</w:t>
      </w:r>
    </w:p>
    <w:p w:rsidR="00224A33" w:rsidRDefault="00224A33">
      <w:pPr>
        <w:pStyle w:val="Index1"/>
        <w:tabs>
          <w:tab w:val="right" w:pos="5030"/>
        </w:tabs>
        <w:rPr>
          <w:noProof/>
        </w:rPr>
      </w:pPr>
      <w:r>
        <w:rPr>
          <w:noProof/>
        </w:rPr>
        <w:t>SQL Server Standard, 82, 88</w:t>
      </w:r>
    </w:p>
    <w:p w:rsidR="00224A33" w:rsidRDefault="00224A33">
      <w:pPr>
        <w:pStyle w:val="Index1"/>
        <w:tabs>
          <w:tab w:val="right" w:pos="5030"/>
        </w:tabs>
        <w:rPr>
          <w:noProof/>
        </w:rPr>
      </w:pPr>
      <w:r>
        <w:rPr>
          <w:noProof/>
        </w:rPr>
        <w:t>Subscrição Complementar do Windows, 45</w:t>
      </w:r>
    </w:p>
    <w:p w:rsidR="00224A33" w:rsidRDefault="00224A33">
      <w:pPr>
        <w:pStyle w:val="Index1"/>
        <w:tabs>
          <w:tab w:val="right" w:pos="5030"/>
        </w:tabs>
        <w:rPr>
          <w:noProof/>
        </w:rPr>
      </w:pPr>
      <w:r>
        <w:rPr>
          <w:noProof/>
        </w:rPr>
        <w:t>Subscrição Mensal Bing Maps Asset Management Platform, 70</w:t>
      </w:r>
    </w:p>
    <w:p w:rsidR="00224A33" w:rsidRDefault="00224A33">
      <w:pPr>
        <w:pStyle w:val="Index1"/>
        <w:tabs>
          <w:tab w:val="right" w:pos="5030"/>
        </w:tabs>
        <w:rPr>
          <w:noProof/>
        </w:rPr>
      </w:pPr>
      <w:r>
        <w:rPr>
          <w:noProof/>
        </w:rPr>
        <w:t>Subscrição Mensal Bing Maps Enterprise Fee, 70</w:t>
      </w:r>
    </w:p>
    <w:p w:rsidR="00224A33" w:rsidRDefault="00224A33">
      <w:pPr>
        <w:pStyle w:val="Index1"/>
        <w:tabs>
          <w:tab w:val="right" w:pos="5030"/>
        </w:tabs>
        <w:rPr>
          <w:noProof/>
        </w:rPr>
      </w:pPr>
      <w:r>
        <w:rPr>
          <w:noProof/>
        </w:rPr>
        <w:t>Subscrição Mensal Bing Maps Internal Website Usage 100K Transactions, 70</w:t>
      </w:r>
    </w:p>
    <w:p w:rsidR="00224A33" w:rsidRDefault="00224A33">
      <w:pPr>
        <w:pStyle w:val="Index1"/>
        <w:tabs>
          <w:tab w:val="right" w:pos="5030"/>
        </w:tabs>
        <w:rPr>
          <w:noProof/>
        </w:rPr>
      </w:pPr>
      <w:r>
        <w:rPr>
          <w:noProof/>
        </w:rPr>
        <w:t>Subscrição Mensal Bing Maps Internal Website Usage 500K Transactions (e mais), 70</w:t>
      </w:r>
    </w:p>
    <w:p w:rsidR="00224A33" w:rsidRDefault="00224A33">
      <w:pPr>
        <w:pStyle w:val="Index1"/>
        <w:tabs>
          <w:tab w:val="right" w:pos="5030"/>
        </w:tabs>
        <w:rPr>
          <w:noProof/>
        </w:rPr>
      </w:pPr>
      <w:r>
        <w:rPr>
          <w:noProof/>
        </w:rPr>
        <w:t>Subscrição Mensal Bing Maps Known 5K User, 70</w:t>
      </w:r>
    </w:p>
    <w:p w:rsidR="00224A33" w:rsidRDefault="00224A33">
      <w:pPr>
        <w:pStyle w:val="Index1"/>
        <w:tabs>
          <w:tab w:val="right" w:pos="5030"/>
        </w:tabs>
        <w:rPr>
          <w:noProof/>
        </w:rPr>
      </w:pPr>
      <w:r>
        <w:rPr>
          <w:noProof/>
        </w:rPr>
        <w:t>Subscrição Mensal Bing Maps Known Per User, 70</w:t>
      </w:r>
    </w:p>
    <w:p w:rsidR="00224A33" w:rsidRDefault="00224A33">
      <w:pPr>
        <w:pStyle w:val="Index1"/>
        <w:tabs>
          <w:tab w:val="right" w:pos="5030"/>
        </w:tabs>
        <w:rPr>
          <w:noProof/>
        </w:rPr>
      </w:pPr>
      <w:r>
        <w:rPr>
          <w:noProof/>
        </w:rPr>
        <w:t>Subscrição Mensal Bing Maps Light Known 500 User, 70</w:t>
      </w:r>
    </w:p>
    <w:p w:rsidR="00224A33" w:rsidRDefault="00224A33">
      <w:pPr>
        <w:pStyle w:val="Index1"/>
        <w:tabs>
          <w:tab w:val="right" w:pos="5030"/>
        </w:tabs>
        <w:rPr>
          <w:noProof/>
        </w:rPr>
      </w:pPr>
      <w:r>
        <w:rPr>
          <w:noProof/>
        </w:rPr>
        <w:t>Subscrição Mensal Bing Maps Light Known 5K User, 70</w:t>
      </w:r>
    </w:p>
    <w:p w:rsidR="00224A33" w:rsidRDefault="00224A33">
      <w:pPr>
        <w:pStyle w:val="Index1"/>
        <w:tabs>
          <w:tab w:val="right" w:pos="5030"/>
        </w:tabs>
        <w:rPr>
          <w:noProof/>
        </w:rPr>
      </w:pPr>
      <w:r>
        <w:rPr>
          <w:noProof/>
        </w:rPr>
        <w:t>Subscrição Mensal Bing Maps Public Website Usage 100K Transaction, 70</w:t>
      </w:r>
    </w:p>
    <w:p w:rsidR="00224A33" w:rsidRDefault="00224A33">
      <w:pPr>
        <w:pStyle w:val="Index1"/>
        <w:tabs>
          <w:tab w:val="right" w:pos="5030"/>
        </w:tabs>
        <w:rPr>
          <w:noProof/>
        </w:rPr>
      </w:pPr>
      <w:r>
        <w:rPr>
          <w:noProof/>
        </w:rPr>
        <w:t>Subscrição Mensal Bing Maps Public Website Usage 500K Transactions (e mais), 70</w:t>
      </w:r>
    </w:p>
    <w:p w:rsidR="00224A33" w:rsidRDefault="00224A33">
      <w:pPr>
        <w:pStyle w:val="Index1"/>
        <w:tabs>
          <w:tab w:val="right" w:pos="5030"/>
        </w:tabs>
        <w:rPr>
          <w:noProof/>
        </w:rPr>
      </w:pPr>
      <w:r>
        <w:rPr>
          <w:noProof/>
        </w:rPr>
        <w:t>Suplemento de CAL do Skype para Empresas Plus para Secure Productive Enterprise E3, 57</w:t>
      </w:r>
    </w:p>
    <w:p w:rsidR="00224A33" w:rsidRDefault="00224A33">
      <w:pPr>
        <w:pStyle w:val="Index1"/>
        <w:tabs>
          <w:tab w:val="right" w:pos="5030"/>
        </w:tabs>
        <w:rPr>
          <w:noProof/>
        </w:rPr>
      </w:pPr>
      <w:r>
        <w:rPr>
          <w:noProof/>
        </w:rPr>
        <w:t>Suplemento do Azure Information Protection Premium, 64</w:t>
      </w:r>
    </w:p>
    <w:p w:rsidR="00224A33" w:rsidRDefault="00224A33">
      <w:pPr>
        <w:pStyle w:val="Index1"/>
        <w:tabs>
          <w:tab w:val="right" w:pos="5030"/>
        </w:tabs>
        <w:rPr>
          <w:noProof/>
        </w:rPr>
      </w:pPr>
      <w:r>
        <w:rPr>
          <w:noProof/>
        </w:rPr>
        <w:t>Suplemento do Azure Information Protection Premium Plano 1, 57</w:t>
      </w:r>
    </w:p>
    <w:p w:rsidR="00224A33" w:rsidRDefault="00224A33">
      <w:pPr>
        <w:pStyle w:val="Index1"/>
        <w:tabs>
          <w:tab w:val="right" w:pos="5030"/>
        </w:tabs>
        <w:rPr>
          <w:noProof/>
        </w:rPr>
      </w:pPr>
      <w:r>
        <w:rPr>
          <w:noProof/>
        </w:rPr>
        <w:t>Suplemento do Azure Information Protection Premium Plano 2, 57</w:t>
      </w:r>
    </w:p>
    <w:p w:rsidR="00224A33" w:rsidRDefault="00224A33">
      <w:pPr>
        <w:pStyle w:val="Index1"/>
        <w:tabs>
          <w:tab w:val="right" w:pos="5030"/>
        </w:tabs>
        <w:rPr>
          <w:noProof/>
        </w:rPr>
      </w:pPr>
      <w:r>
        <w:rPr>
          <w:noProof/>
        </w:rPr>
        <w:t>Suplemento do Enterprise Mobility + Security E3, 58</w:t>
      </w:r>
    </w:p>
    <w:p w:rsidR="00224A33" w:rsidRDefault="00224A33">
      <w:pPr>
        <w:pStyle w:val="Index1"/>
        <w:tabs>
          <w:tab w:val="right" w:pos="5030"/>
        </w:tabs>
        <w:rPr>
          <w:noProof/>
        </w:rPr>
      </w:pPr>
      <w:r>
        <w:rPr>
          <w:noProof/>
        </w:rPr>
        <w:t>Suplemento do Enterprise Mobility + Security E5, 58</w:t>
      </w:r>
    </w:p>
    <w:p w:rsidR="00224A33" w:rsidRDefault="00224A33">
      <w:pPr>
        <w:pStyle w:val="Index1"/>
        <w:tabs>
          <w:tab w:val="right" w:pos="5030"/>
        </w:tabs>
        <w:rPr>
          <w:noProof/>
        </w:rPr>
      </w:pPr>
      <w:r>
        <w:rPr>
          <w:noProof/>
        </w:rPr>
        <w:t>Suplemento do Exchange Online Plan 1, 64, 67</w:t>
      </w:r>
    </w:p>
    <w:p w:rsidR="00224A33" w:rsidRDefault="00224A33">
      <w:pPr>
        <w:pStyle w:val="Index1"/>
        <w:tabs>
          <w:tab w:val="right" w:pos="5030"/>
        </w:tabs>
        <w:rPr>
          <w:noProof/>
        </w:rPr>
      </w:pPr>
      <w:r>
        <w:rPr>
          <w:noProof/>
        </w:rPr>
        <w:t>Suplemento do Microsoft Dynamics 365 para Membros da Equipa, Enterprise edition (SL de Utilizador), 60</w:t>
      </w:r>
    </w:p>
    <w:p w:rsidR="00224A33" w:rsidRDefault="00224A33">
      <w:pPr>
        <w:pStyle w:val="Index1"/>
        <w:tabs>
          <w:tab w:val="right" w:pos="5030"/>
        </w:tabs>
        <w:rPr>
          <w:noProof/>
        </w:rPr>
      </w:pPr>
      <w:r>
        <w:rPr>
          <w:noProof/>
        </w:rPr>
        <w:t>Suplemento do Microsoft Dynamics 365 para Operações, Enterprise edition (SL de Dispositivo e Utilizador), 60</w:t>
      </w:r>
    </w:p>
    <w:p w:rsidR="00224A33" w:rsidRDefault="00224A33">
      <w:pPr>
        <w:pStyle w:val="Index1"/>
        <w:tabs>
          <w:tab w:val="right" w:pos="5030"/>
        </w:tabs>
        <w:rPr>
          <w:noProof/>
        </w:rPr>
      </w:pPr>
      <w:r>
        <w:rPr>
          <w:noProof/>
        </w:rPr>
        <w:t>Suplemento do Microsoft Dynamics 365 Plano 1 Enterprise edition, 5</w:t>
      </w:r>
    </w:p>
    <w:p w:rsidR="00224A33" w:rsidRDefault="00224A33">
      <w:pPr>
        <w:pStyle w:val="Index1"/>
        <w:tabs>
          <w:tab w:val="right" w:pos="5030"/>
        </w:tabs>
        <w:rPr>
          <w:noProof/>
        </w:rPr>
      </w:pPr>
      <w:r>
        <w:rPr>
          <w:noProof/>
        </w:rPr>
        <w:t>Suplemento do Microsoft Dynamics 365 Plano 1, Enterprise edition, 59</w:t>
      </w:r>
    </w:p>
    <w:p w:rsidR="00224A33" w:rsidRDefault="00224A33">
      <w:pPr>
        <w:pStyle w:val="Index1"/>
        <w:tabs>
          <w:tab w:val="right" w:pos="5030"/>
        </w:tabs>
        <w:rPr>
          <w:noProof/>
        </w:rPr>
      </w:pPr>
      <w:r>
        <w:rPr>
          <w:noProof/>
        </w:rPr>
        <w:t>Suplemento do Microsoft Dynamics 365 Plano 2 Enterprise edition (SL de Utilizador), 59</w:t>
      </w:r>
    </w:p>
    <w:p w:rsidR="00224A33" w:rsidRDefault="00224A33">
      <w:pPr>
        <w:pStyle w:val="Index1"/>
        <w:tabs>
          <w:tab w:val="right" w:pos="5030"/>
        </w:tabs>
        <w:rPr>
          <w:noProof/>
        </w:rPr>
      </w:pPr>
      <w:r>
        <w:rPr>
          <w:noProof/>
        </w:rPr>
        <w:t>Suplemento do Microsoft Intune, 71</w:t>
      </w:r>
    </w:p>
    <w:p w:rsidR="00224A33" w:rsidRDefault="00224A33">
      <w:pPr>
        <w:pStyle w:val="Index1"/>
        <w:tabs>
          <w:tab w:val="right" w:pos="5030"/>
        </w:tabs>
        <w:rPr>
          <w:noProof/>
        </w:rPr>
      </w:pPr>
      <w:r>
        <w:rPr>
          <w:noProof/>
        </w:rPr>
        <w:t>Suplemento do Office 365 Educação E5, 63</w:t>
      </w:r>
    </w:p>
    <w:p w:rsidR="00224A33" w:rsidRDefault="00224A33">
      <w:pPr>
        <w:pStyle w:val="Index1"/>
        <w:tabs>
          <w:tab w:val="right" w:pos="5030"/>
        </w:tabs>
        <w:rPr>
          <w:noProof/>
        </w:rPr>
      </w:pPr>
      <w:r>
        <w:rPr>
          <w:noProof/>
        </w:rPr>
        <w:t>Suplemento do Office 365 Enterprise E1, E3, 63</w:t>
      </w:r>
    </w:p>
    <w:p w:rsidR="00224A33" w:rsidRDefault="00224A33">
      <w:pPr>
        <w:pStyle w:val="Index1"/>
        <w:tabs>
          <w:tab w:val="right" w:pos="5030"/>
        </w:tabs>
        <w:rPr>
          <w:noProof/>
        </w:rPr>
      </w:pPr>
      <w:r>
        <w:rPr>
          <w:noProof/>
        </w:rPr>
        <w:t>Suplemento do Office 365 Enterprise E3 sem ProPlus, 63</w:t>
      </w:r>
    </w:p>
    <w:p w:rsidR="00224A33" w:rsidRDefault="00224A33">
      <w:pPr>
        <w:pStyle w:val="Index1"/>
        <w:tabs>
          <w:tab w:val="right" w:pos="5030"/>
        </w:tabs>
        <w:rPr>
          <w:noProof/>
        </w:rPr>
      </w:pPr>
      <w:r>
        <w:rPr>
          <w:noProof/>
        </w:rPr>
        <w:t>Suplemento do Office 365 Enterprise E4, 63</w:t>
      </w:r>
    </w:p>
    <w:p w:rsidR="00224A33" w:rsidRDefault="00224A33">
      <w:pPr>
        <w:pStyle w:val="Index1"/>
        <w:tabs>
          <w:tab w:val="right" w:pos="5030"/>
        </w:tabs>
        <w:rPr>
          <w:noProof/>
        </w:rPr>
      </w:pPr>
      <w:r>
        <w:rPr>
          <w:noProof/>
        </w:rPr>
        <w:t>Suplemento do Office 365 Enterprise E4 sem ProPlus, 63</w:t>
      </w:r>
    </w:p>
    <w:p w:rsidR="00224A33" w:rsidRDefault="00224A33">
      <w:pPr>
        <w:pStyle w:val="Index1"/>
        <w:tabs>
          <w:tab w:val="right" w:pos="5030"/>
        </w:tabs>
        <w:rPr>
          <w:noProof/>
        </w:rPr>
      </w:pPr>
      <w:r>
        <w:rPr>
          <w:noProof/>
        </w:rPr>
        <w:t>Suplemento do Office 365 Enterprise E5, 63</w:t>
      </w:r>
    </w:p>
    <w:p w:rsidR="00224A33" w:rsidRDefault="00224A33">
      <w:pPr>
        <w:pStyle w:val="Index1"/>
        <w:tabs>
          <w:tab w:val="right" w:pos="5030"/>
        </w:tabs>
        <w:rPr>
          <w:noProof/>
        </w:rPr>
      </w:pPr>
      <w:r>
        <w:rPr>
          <w:noProof/>
        </w:rPr>
        <w:t>Suplemento do Office 365 Médias Empresas, 64</w:t>
      </w:r>
    </w:p>
    <w:p w:rsidR="00224A33" w:rsidRDefault="00224A33">
      <w:pPr>
        <w:pStyle w:val="Index1"/>
        <w:tabs>
          <w:tab w:val="right" w:pos="5030"/>
        </w:tabs>
        <w:rPr>
          <w:noProof/>
        </w:rPr>
      </w:pPr>
      <w:r>
        <w:rPr>
          <w:noProof/>
        </w:rPr>
        <w:t>Suplemento do Operations Management and Security E1, 55</w:t>
      </w:r>
    </w:p>
    <w:p w:rsidR="00224A33" w:rsidRDefault="00224A33">
      <w:pPr>
        <w:pStyle w:val="Index1"/>
        <w:tabs>
          <w:tab w:val="right" w:pos="5030"/>
        </w:tabs>
        <w:rPr>
          <w:noProof/>
        </w:rPr>
      </w:pPr>
      <w:r>
        <w:rPr>
          <w:noProof/>
        </w:rPr>
        <w:t>Suplemento do Operations Management and Security E2, 55</w:t>
      </w:r>
    </w:p>
    <w:p w:rsidR="00224A33" w:rsidRDefault="00224A33">
      <w:pPr>
        <w:pStyle w:val="Index1"/>
        <w:tabs>
          <w:tab w:val="right" w:pos="5030"/>
        </w:tabs>
        <w:rPr>
          <w:noProof/>
        </w:rPr>
      </w:pPr>
      <w:r>
        <w:rPr>
          <w:noProof/>
        </w:rPr>
        <w:t>Suplemento do Project Online Essentials, 68</w:t>
      </w:r>
    </w:p>
    <w:p w:rsidR="00224A33" w:rsidRDefault="00224A33">
      <w:pPr>
        <w:pStyle w:val="Index1"/>
        <w:tabs>
          <w:tab w:val="right" w:pos="5030"/>
        </w:tabs>
        <w:rPr>
          <w:noProof/>
        </w:rPr>
      </w:pPr>
      <w:r>
        <w:rPr>
          <w:noProof/>
        </w:rPr>
        <w:t>Suplemento do Project Online Premium, 68</w:t>
      </w:r>
    </w:p>
    <w:p w:rsidR="00224A33" w:rsidRDefault="00224A33">
      <w:pPr>
        <w:pStyle w:val="Index1"/>
        <w:tabs>
          <w:tab w:val="right" w:pos="5030"/>
        </w:tabs>
        <w:rPr>
          <w:noProof/>
        </w:rPr>
      </w:pPr>
      <w:r>
        <w:rPr>
          <w:noProof/>
        </w:rPr>
        <w:t>Suplemento do Project Online Professional, 68</w:t>
      </w:r>
    </w:p>
    <w:p w:rsidR="00224A33" w:rsidRDefault="00224A33">
      <w:pPr>
        <w:pStyle w:val="Index1"/>
        <w:tabs>
          <w:tab w:val="right" w:pos="5030"/>
        </w:tabs>
        <w:rPr>
          <w:noProof/>
        </w:rPr>
      </w:pPr>
      <w:r>
        <w:rPr>
          <w:noProof/>
        </w:rPr>
        <w:t>Suplemento do Secure Productive Enterprise E3, 57</w:t>
      </w:r>
    </w:p>
    <w:p w:rsidR="00224A33" w:rsidRDefault="00224A33">
      <w:pPr>
        <w:pStyle w:val="Index1"/>
        <w:tabs>
          <w:tab w:val="right" w:pos="5030"/>
        </w:tabs>
        <w:rPr>
          <w:noProof/>
        </w:rPr>
      </w:pPr>
      <w:r>
        <w:rPr>
          <w:noProof/>
        </w:rPr>
        <w:t>Suplemento do Secure Productive Enterprise E5, 57</w:t>
      </w:r>
    </w:p>
    <w:p w:rsidR="00224A33" w:rsidRDefault="00224A33">
      <w:pPr>
        <w:pStyle w:val="Index1"/>
        <w:tabs>
          <w:tab w:val="right" w:pos="5030"/>
        </w:tabs>
        <w:rPr>
          <w:noProof/>
        </w:rPr>
      </w:pPr>
      <w:r>
        <w:rPr>
          <w:noProof/>
        </w:rPr>
        <w:t>Suplemento do SharePoint Online Plan 1, 69</w:t>
      </w:r>
    </w:p>
    <w:p w:rsidR="00224A33" w:rsidRDefault="00224A33">
      <w:pPr>
        <w:pStyle w:val="Index1"/>
        <w:tabs>
          <w:tab w:val="right" w:pos="5030"/>
        </w:tabs>
        <w:rPr>
          <w:noProof/>
        </w:rPr>
      </w:pPr>
      <w:r>
        <w:rPr>
          <w:noProof/>
        </w:rPr>
        <w:t>Suplemento do Skype para Empresas Online Plan 1, 64, 69</w:t>
      </w:r>
    </w:p>
    <w:p w:rsidR="00224A33" w:rsidRDefault="00224A33">
      <w:pPr>
        <w:pStyle w:val="Index1"/>
        <w:tabs>
          <w:tab w:val="right" w:pos="5030"/>
        </w:tabs>
        <w:rPr>
          <w:noProof/>
        </w:rPr>
      </w:pPr>
      <w:r>
        <w:rPr>
          <w:noProof/>
        </w:rPr>
        <w:t>Suplemento do Visio Pro para Office 365, 62</w:t>
      </w:r>
    </w:p>
    <w:p w:rsidR="00224A33" w:rsidRDefault="00224A33">
      <w:pPr>
        <w:pStyle w:val="Index1"/>
        <w:tabs>
          <w:tab w:val="right" w:pos="5030"/>
        </w:tabs>
        <w:rPr>
          <w:noProof/>
        </w:rPr>
      </w:pPr>
      <w:r>
        <w:rPr>
          <w:noProof/>
        </w:rPr>
        <w:t>Suplemento do Windows 10 Education E5 Por Dispositivo (para E3 por dispositivo), 41</w:t>
      </w:r>
    </w:p>
    <w:p w:rsidR="00224A33" w:rsidRDefault="00224A33">
      <w:pPr>
        <w:pStyle w:val="Index1"/>
        <w:tabs>
          <w:tab w:val="right" w:pos="5030"/>
        </w:tabs>
        <w:rPr>
          <w:noProof/>
        </w:rPr>
      </w:pPr>
      <w:r>
        <w:rPr>
          <w:noProof/>
        </w:rPr>
        <w:t>Suplemento do Windows 10 Enterprise E3 Por Utilizador (para E3 por dispositivo), 41</w:t>
      </w:r>
    </w:p>
    <w:p w:rsidR="00224A33" w:rsidRDefault="00224A33">
      <w:pPr>
        <w:pStyle w:val="Index1"/>
        <w:tabs>
          <w:tab w:val="right" w:pos="5030"/>
        </w:tabs>
        <w:rPr>
          <w:noProof/>
        </w:rPr>
      </w:pPr>
      <w:r>
        <w:rPr>
          <w:noProof/>
        </w:rPr>
        <w:t>Suplemento do Windows 10 Enterprise E5 Por Dispositivo ou Utilizador (para E3 por dispositivo) (SL), 41</w:t>
      </w:r>
    </w:p>
    <w:p w:rsidR="00224A33" w:rsidRDefault="00224A33">
      <w:pPr>
        <w:pStyle w:val="Index1"/>
        <w:tabs>
          <w:tab w:val="right" w:pos="5030"/>
        </w:tabs>
        <w:rPr>
          <w:noProof/>
        </w:rPr>
      </w:pPr>
      <w:r>
        <w:rPr>
          <w:noProof/>
        </w:rPr>
        <w:t>Suplemento Windows Virtual Desktop Access Por Utilizador (para VDA por dispositivo), 5</w:t>
      </w:r>
    </w:p>
    <w:p w:rsidR="00224A33" w:rsidRDefault="00224A33">
      <w:pPr>
        <w:pStyle w:val="Index1"/>
        <w:tabs>
          <w:tab w:val="right" w:pos="5030"/>
        </w:tabs>
        <w:rPr>
          <w:noProof/>
        </w:rPr>
      </w:pPr>
      <w:r>
        <w:rPr>
          <w:noProof/>
        </w:rPr>
        <w:t>Suporte Avançado do Microsoft Dynamics 365, 60</w:t>
      </w:r>
    </w:p>
    <w:p w:rsidR="00224A33" w:rsidRDefault="00224A33">
      <w:pPr>
        <w:pStyle w:val="Index1"/>
        <w:tabs>
          <w:tab w:val="right" w:pos="5030"/>
        </w:tabs>
        <w:rPr>
          <w:noProof/>
        </w:rPr>
      </w:pPr>
      <w:r>
        <w:rPr>
          <w:noProof/>
        </w:rPr>
        <w:t>Suporte Direto do Microsoft Dynamics 365 Pro, 60</w:t>
      </w:r>
    </w:p>
    <w:p w:rsidR="00224A33" w:rsidRDefault="00224A33">
      <w:pPr>
        <w:pStyle w:val="Index1"/>
        <w:tabs>
          <w:tab w:val="right" w:pos="5030"/>
        </w:tabs>
        <w:rPr>
          <w:noProof/>
        </w:rPr>
      </w:pPr>
      <w:r>
        <w:rPr>
          <w:noProof/>
        </w:rPr>
        <w:t>Suporte Direto Profissional Ativo do Azure, 56</w:t>
      </w:r>
    </w:p>
    <w:p w:rsidR="00224A33" w:rsidRDefault="00224A33">
      <w:pPr>
        <w:pStyle w:val="Index1"/>
        <w:tabs>
          <w:tab w:val="right" w:pos="5030"/>
        </w:tabs>
        <w:rPr>
          <w:noProof/>
        </w:rPr>
      </w:pPr>
      <w:r>
        <w:rPr>
          <w:noProof/>
        </w:rPr>
        <w:t>Suporte Microsoft Azure StorSimple Premium, 56</w:t>
      </w:r>
    </w:p>
    <w:p w:rsidR="00224A33" w:rsidRDefault="00224A33">
      <w:pPr>
        <w:pStyle w:val="Index1"/>
        <w:tabs>
          <w:tab w:val="right" w:pos="5030"/>
        </w:tabs>
        <w:rPr>
          <w:noProof/>
        </w:rPr>
      </w:pPr>
      <w:r>
        <w:rPr>
          <w:noProof/>
        </w:rPr>
        <w:t>Suporte Padrão Ativo do Azure, 56</w:t>
      </w:r>
    </w:p>
    <w:p w:rsidR="00224A33" w:rsidRDefault="00224A33">
      <w:pPr>
        <w:pStyle w:val="Index1"/>
        <w:tabs>
          <w:tab w:val="right" w:pos="5030"/>
        </w:tabs>
        <w:rPr>
          <w:noProof/>
        </w:rPr>
      </w:pPr>
      <w:r>
        <w:rPr>
          <w:noProof/>
        </w:rPr>
        <w:t>Suporte Padrão Microsoft Azure StorSimple, 56</w:t>
      </w:r>
    </w:p>
    <w:p w:rsidR="00224A33" w:rsidRDefault="00224A33">
      <w:pPr>
        <w:pStyle w:val="Index1"/>
        <w:tabs>
          <w:tab w:val="right" w:pos="5030"/>
        </w:tabs>
        <w:rPr>
          <w:noProof/>
        </w:rPr>
      </w:pPr>
      <w:r>
        <w:rPr>
          <w:noProof/>
        </w:rPr>
        <w:t>Suporte Padrão Microsoft Azure StorSimple para Suporte Premium, 56</w:t>
      </w:r>
    </w:p>
    <w:p w:rsidR="00224A33" w:rsidRDefault="00224A33">
      <w:pPr>
        <w:pStyle w:val="Index1"/>
        <w:tabs>
          <w:tab w:val="right" w:pos="5030"/>
        </w:tabs>
        <w:rPr>
          <w:noProof/>
        </w:rPr>
      </w:pPr>
      <w:r>
        <w:rPr>
          <w:noProof/>
        </w:rPr>
        <w:t>System Center, 88</w:t>
      </w:r>
    </w:p>
    <w:p w:rsidR="00224A33" w:rsidRDefault="00224A33">
      <w:pPr>
        <w:pStyle w:val="Index1"/>
        <w:tabs>
          <w:tab w:val="right" w:pos="5030"/>
        </w:tabs>
        <w:rPr>
          <w:noProof/>
        </w:rPr>
      </w:pPr>
      <w:r>
        <w:rPr>
          <w:noProof/>
        </w:rPr>
        <w:t>System Center 2012 Client Management Suite, 34, 36, 37</w:t>
      </w:r>
    </w:p>
    <w:p w:rsidR="00224A33" w:rsidRDefault="00224A33">
      <w:pPr>
        <w:pStyle w:val="Index1"/>
        <w:tabs>
          <w:tab w:val="right" w:pos="5030"/>
        </w:tabs>
        <w:rPr>
          <w:noProof/>
        </w:rPr>
      </w:pPr>
      <w:r>
        <w:rPr>
          <w:noProof/>
        </w:rPr>
        <w:t>System Center 2012 Datacenter Server Management License, 82</w:t>
      </w:r>
    </w:p>
    <w:p w:rsidR="00224A33" w:rsidRDefault="00224A33">
      <w:pPr>
        <w:pStyle w:val="Index1"/>
        <w:tabs>
          <w:tab w:val="right" w:pos="5030"/>
        </w:tabs>
        <w:rPr>
          <w:noProof/>
        </w:rPr>
      </w:pPr>
      <w:r>
        <w:rPr>
          <w:noProof/>
        </w:rPr>
        <w:t>System Center 2012 R2, 32</w:t>
      </w:r>
    </w:p>
    <w:p w:rsidR="00224A33" w:rsidRDefault="00224A33">
      <w:pPr>
        <w:pStyle w:val="Index1"/>
        <w:tabs>
          <w:tab w:val="right" w:pos="5030"/>
        </w:tabs>
        <w:rPr>
          <w:noProof/>
        </w:rPr>
      </w:pPr>
      <w:r>
        <w:rPr>
          <w:noProof/>
        </w:rPr>
        <w:t>System Center 2012 R2 Configuration Manager, 33</w:t>
      </w:r>
    </w:p>
    <w:p w:rsidR="00224A33" w:rsidRDefault="00224A33">
      <w:pPr>
        <w:pStyle w:val="Index1"/>
        <w:tabs>
          <w:tab w:val="right" w:pos="5030"/>
        </w:tabs>
        <w:rPr>
          <w:noProof/>
        </w:rPr>
      </w:pPr>
      <w:r>
        <w:rPr>
          <w:noProof/>
        </w:rPr>
        <w:t>System Center 2012 R2 Endpoint Protection, 35</w:t>
      </w:r>
    </w:p>
    <w:p w:rsidR="00224A33" w:rsidRDefault="00224A33">
      <w:pPr>
        <w:pStyle w:val="Index1"/>
        <w:tabs>
          <w:tab w:val="right" w:pos="5030"/>
        </w:tabs>
        <w:rPr>
          <w:noProof/>
        </w:rPr>
      </w:pPr>
      <w:r>
        <w:rPr>
          <w:noProof/>
        </w:rPr>
        <w:t>System Center 2012 Standard Server Management License, 82</w:t>
      </w:r>
    </w:p>
    <w:p w:rsidR="00224A33" w:rsidRDefault="00224A33">
      <w:pPr>
        <w:pStyle w:val="Index1"/>
        <w:tabs>
          <w:tab w:val="right" w:pos="5030"/>
        </w:tabs>
        <w:rPr>
          <w:noProof/>
        </w:rPr>
      </w:pPr>
      <w:r>
        <w:rPr>
          <w:noProof/>
        </w:rPr>
        <w:t>System Center 2016 Data Protection Manager, 34</w:t>
      </w:r>
    </w:p>
    <w:p w:rsidR="00224A33" w:rsidRDefault="00224A33">
      <w:pPr>
        <w:pStyle w:val="Index1"/>
        <w:tabs>
          <w:tab w:val="right" w:pos="5030"/>
        </w:tabs>
        <w:rPr>
          <w:noProof/>
        </w:rPr>
      </w:pPr>
      <w:r>
        <w:rPr>
          <w:noProof/>
        </w:rPr>
        <w:t>System Center 2016 Datacenter Server Management License, 32</w:t>
      </w:r>
    </w:p>
    <w:p w:rsidR="00224A33" w:rsidRDefault="00224A33">
      <w:pPr>
        <w:pStyle w:val="Index1"/>
        <w:tabs>
          <w:tab w:val="right" w:pos="5030"/>
        </w:tabs>
        <w:rPr>
          <w:noProof/>
        </w:rPr>
      </w:pPr>
      <w:r>
        <w:rPr>
          <w:noProof/>
        </w:rPr>
        <w:t>System Center 2016 Operations Manager, 36</w:t>
      </w:r>
    </w:p>
    <w:p w:rsidR="00224A33" w:rsidRDefault="00224A33">
      <w:pPr>
        <w:pStyle w:val="Index1"/>
        <w:tabs>
          <w:tab w:val="right" w:pos="5030"/>
        </w:tabs>
        <w:rPr>
          <w:noProof/>
        </w:rPr>
      </w:pPr>
      <w:r>
        <w:rPr>
          <w:noProof/>
        </w:rPr>
        <w:t>System Center 2016 Orchestrator, 37</w:t>
      </w:r>
    </w:p>
    <w:p w:rsidR="00224A33" w:rsidRDefault="00224A33">
      <w:pPr>
        <w:pStyle w:val="Index1"/>
        <w:tabs>
          <w:tab w:val="right" w:pos="5030"/>
        </w:tabs>
        <w:rPr>
          <w:noProof/>
        </w:rPr>
      </w:pPr>
      <w:r>
        <w:rPr>
          <w:noProof/>
        </w:rPr>
        <w:t>System Center 2016 Service Manager, 37</w:t>
      </w:r>
    </w:p>
    <w:p w:rsidR="00224A33" w:rsidRDefault="00224A33">
      <w:pPr>
        <w:pStyle w:val="Index1"/>
        <w:tabs>
          <w:tab w:val="right" w:pos="5030"/>
        </w:tabs>
        <w:rPr>
          <w:noProof/>
        </w:rPr>
      </w:pPr>
      <w:r>
        <w:rPr>
          <w:noProof/>
        </w:rPr>
        <w:t>System Center 2016 Standard Server Management License, 32</w:t>
      </w:r>
    </w:p>
    <w:p w:rsidR="00224A33" w:rsidRDefault="00224A33">
      <w:pPr>
        <w:pStyle w:val="Index1"/>
        <w:tabs>
          <w:tab w:val="right" w:pos="5030"/>
        </w:tabs>
        <w:rPr>
          <w:noProof/>
        </w:rPr>
      </w:pPr>
      <w:r>
        <w:rPr>
          <w:noProof/>
        </w:rPr>
        <w:t>System Center Configuration Manager 1606 Client Management License, 33</w:t>
      </w:r>
    </w:p>
    <w:p w:rsidR="00224A33" w:rsidRDefault="00224A33">
      <w:pPr>
        <w:pStyle w:val="Index1"/>
        <w:tabs>
          <w:tab w:val="right" w:pos="5030"/>
        </w:tabs>
        <w:rPr>
          <w:noProof/>
        </w:rPr>
      </w:pPr>
      <w:r>
        <w:rPr>
          <w:noProof/>
        </w:rPr>
        <w:t>System Center Datacenter, 87, 88</w:t>
      </w:r>
    </w:p>
    <w:p w:rsidR="00224A33" w:rsidRDefault="00224A33">
      <w:pPr>
        <w:pStyle w:val="Index1"/>
        <w:tabs>
          <w:tab w:val="right" w:pos="5030"/>
        </w:tabs>
        <w:rPr>
          <w:noProof/>
        </w:rPr>
      </w:pPr>
      <w:r>
        <w:rPr>
          <w:noProof/>
        </w:rPr>
        <w:t>System Center Datacenter (Licença Core, 2 por pacote), 19</w:t>
      </w:r>
    </w:p>
    <w:p w:rsidR="00224A33" w:rsidRDefault="00224A33">
      <w:pPr>
        <w:pStyle w:val="Index1"/>
        <w:tabs>
          <w:tab w:val="right" w:pos="5030"/>
        </w:tabs>
        <w:rPr>
          <w:noProof/>
        </w:rPr>
      </w:pPr>
      <w:r>
        <w:rPr>
          <w:noProof/>
        </w:rPr>
        <w:t>System Center Endpoint Protection 1606, 35</w:t>
      </w:r>
    </w:p>
    <w:p w:rsidR="00224A33" w:rsidRDefault="00224A33">
      <w:pPr>
        <w:pStyle w:val="Index1"/>
        <w:tabs>
          <w:tab w:val="right" w:pos="5030"/>
        </w:tabs>
        <w:rPr>
          <w:noProof/>
        </w:rPr>
      </w:pPr>
      <w:r>
        <w:rPr>
          <w:noProof/>
        </w:rPr>
        <w:lastRenderedPageBreak/>
        <w:t>System Center Global Service Monitor, 33</w:t>
      </w:r>
    </w:p>
    <w:p w:rsidR="00224A33" w:rsidRDefault="00224A33">
      <w:pPr>
        <w:pStyle w:val="Index1"/>
        <w:tabs>
          <w:tab w:val="right" w:pos="5030"/>
        </w:tabs>
        <w:rPr>
          <w:noProof/>
        </w:rPr>
      </w:pPr>
      <w:r>
        <w:rPr>
          <w:noProof/>
        </w:rPr>
        <w:t>System Center Standard, 87, 88</w:t>
      </w:r>
    </w:p>
    <w:p w:rsidR="00224A33" w:rsidRDefault="00224A33">
      <w:pPr>
        <w:pStyle w:val="Index1"/>
        <w:tabs>
          <w:tab w:val="right" w:pos="5030"/>
        </w:tabs>
        <w:rPr>
          <w:noProof/>
        </w:rPr>
      </w:pPr>
      <w:r>
        <w:rPr>
          <w:noProof/>
        </w:rPr>
        <w:t>System Center Standard (Licença Core, 2 por pacote), 19</w:t>
      </w:r>
    </w:p>
    <w:p w:rsidR="00224A33" w:rsidRDefault="00224A33">
      <w:pPr>
        <w:pStyle w:val="Index1"/>
        <w:tabs>
          <w:tab w:val="right" w:pos="5030"/>
        </w:tabs>
        <w:rPr>
          <w:noProof/>
        </w:rPr>
      </w:pPr>
      <w:r>
        <w:rPr>
          <w:noProof/>
        </w:rPr>
        <w:t>Utilização Comercial do Office Casa e Estudantes 2013 RT, 23</w:t>
      </w:r>
    </w:p>
    <w:p w:rsidR="00224A33" w:rsidRDefault="00224A33">
      <w:pPr>
        <w:pStyle w:val="Index1"/>
        <w:tabs>
          <w:tab w:val="right" w:pos="5030"/>
        </w:tabs>
        <w:rPr>
          <w:noProof/>
        </w:rPr>
      </w:pPr>
      <w:r>
        <w:rPr>
          <w:noProof/>
        </w:rPr>
        <w:t>VDI, 38</w:t>
      </w:r>
    </w:p>
    <w:p w:rsidR="00224A33" w:rsidRDefault="00224A33">
      <w:pPr>
        <w:pStyle w:val="Index1"/>
        <w:tabs>
          <w:tab w:val="right" w:pos="5030"/>
        </w:tabs>
        <w:rPr>
          <w:noProof/>
        </w:rPr>
      </w:pPr>
      <w:r>
        <w:rPr>
          <w:noProof/>
        </w:rPr>
        <w:t>Visio 2016 Professional, 24</w:t>
      </w:r>
    </w:p>
    <w:p w:rsidR="00224A33" w:rsidRDefault="00224A33">
      <w:pPr>
        <w:pStyle w:val="Index1"/>
        <w:tabs>
          <w:tab w:val="right" w:pos="5030"/>
        </w:tabs>
        <w:rPr>
          <w:noProof/>
        </w:rPr>
      </w:pPr>
      <w:r>
        <w:rPr>
          <w:noProof/>
        </w:rPr>
        <w:t>Visio 2016 Standard, 24</w:t>
      </w:r>
    </w:p>
    <w:p w:rsidR="00224A33" w:rsidRDefault="00224A33">
      <w:pPr>
        <w:pStyle w:val="Index1"/>
        <w:tabs>
          <w:tab w:val="right" w:pos="5030"/>
        </w:tabs>
        <w:rPr>
          <w:noProof/>
        </w:rPr>
      </w:pPr>
      <w:r>
        <w:rPr>
          <w:noProof/>
        </w:rPr>
        <w:t>Visio Pro para Office 365, 62</w:t>
      </w:r>
    </w:p>
    <w:p w:rsidR="00224A33" w:rsidRDefault="00224A33">
      <w:pPr>
        <w:pStyle w:val="Index1"/>
        <w:tabs>
          <w:tab w:val="right" w:pos="5030"/>
        </w:tabs>
        <w:rPr>
          <w:noProof/>
        </w:rPr>
      </w:pPr>
      <w:r>
        <w:rPr>
          <w:noProof/>
        </w:rPr>
        <w:t>Visio Pro para Office 365 de SA Existente, 62</w:t>
      </w:r>
    </w:p>
    <w:p w:rsidR="00224A33" w:rsidRDefault="00224A33">
      <w:pPr>
        <w:pStyle w:val="Index1"/>
        <w:tabs>
          <w:tab w:val="right" w:pos="5030"/>
        </w:tabs>
        <w:rPr>
          <w:noProof/>
        </w:rPr>
      </w:pPr>
      <w:r>
        <w:rPr>
          <w:noProof/>
        </w:rPr>
        <w:t>Visio Professional, 62, 88</w:t>
      </w:r>
    </w:p>
    <w:p w:rsidR="00224A33" w:rsidRDefault="00224A33">
      <w:pPr>
        <w:pStyle w:val="Index1"/>
        <w:tabs>
          <w:tab w:val="right" w:pos="5030"/>
        </w:tabs>
        <w:rPr>
          <w:noProof/>
        </w:rPr>
      </w:pPr>
      <w:r>
        <w:rPr>
          <w:noProof/>
        </w:rPr>
        <w:t>Visio Standard, 62, 82, 88</w:t>
      </w:r>
    </w:p>
    <w:p w:rsidR="00224A33" w:rsidRDefault="00224A33">
      <w:pPr>
        <w:pStyle w:val="Index1"/>
        <w:tabs>
          <w:tab w:val="right" w:pos="5030"/>
        </w:tabs>
        <w:rPr>
          <w:noProof/>
        </w:rPr>
      </w:pPr>
      <w:r>
        <w:rPr>
          <w:noProof/>
        </w:rPr>
        <w:t>Visual Studio 2013, 38</w:t>
      </w:r>
    </w:p>
    <w:p w:rsidR="00224A33" w:rsidRDefault="00224A33">
      <w:pPr>
        <w:pStyle w:val="Index1"/>
        <w:tabs>
          <w:tab w:val="right" w:pos="5030"/>
        </w:tabs>
        <w:rPr>
          <w:noProof/>
        </w:rPr>
      </w:pPr>
      <w:r>
        <w:rPr>
          <w:noProof/>
        </w:rPr>
        <w:t>Visual Studio Enterprise 2015 com MSDN, 38</w:t>
      </w:r>
    </w:p>
    <w:p w:rsidR="00224A33" w:rsidRDefault="00224A33">
      <w:pPr>
        <w:pStyle w:val="Index1"/>
        <w:tabs>
          <w:tab w:val="right" w:pos="5030"/>
        </w:tabs>
        <w:rPr>
          <w:noProof/>
        </w:rPr>
      </w:pPr>
      <w:r>
        <w:rPr>
          <w:noProof/>
        </w:rPr>
        <w:t>Visual Studio Enterprise com MSDN, 82, 88, 89</w:t>
      </w:r>
    </w:p>
    <w:p w:rsidR="00224A33" w:rsidRDefault="00224A33">
      <w:pPr>
        <w:pStyle w:val="Index1"/>
        <w:tabs>
          <w:tab w:val="right" w:pos="5030"/>
        </w:tabs>
        <w:rPr>
          <w:noProof/>
        </w:rPr>
      </w:pPr>
      <w:r>
        <w:rPr>
          <w:noProof/>
        </w:rPr>
        <w:t>Visual Studio Professional 2015, 38</w:t>
      </w:r>
    </w:p>
    <w:p w:rsidR="00224A33" w:rsidRDefault="00224A33">
      <w:pPr>
        <w:pStyle w:val="Index1"/>
        <w:tabs>
          <w:tab w:val="right" w:pos="5030"/>
        </w:tabs>
        <w:rPr>
          <w:noProof/>
        </w:rPr>
      </w:pPr>
      <w:r>
        <w:rPr>
          <w:noProof/>
        </w:rPr>
        <w:t>Visual Studio Professional 2015 com MSDN, 38</w:t>
      </w:r>
    </w:p>
    <w:p w:rsidR="00224A33" w:rsidRDefault="00224A33">
      <w:pPr>
        <w:pStyle w:val="Index1"/>
        <w:tabs>
          <w:tab w:val="right" w:pos="5030"/>
        </w:tabs>
        <w:rPr>
          <w:noProof/>
        </w:rPr>
      </w:pPr>
      <w:r>
        <w:rPr>
          <w:noProof/>
        </w:rPr>
        <w:t>Visual Studio Professional com MSDN, 82, 88</w:t>
      </w:r>
    </w:p>
    <w:p w:rsidR="00224A33" w:rsidRDefault="00224A33">
      <w:pPr>
        <w:pStyle w:val="Index1"/>
        <w:tabs>
          <w:tab w:val="right" w:pos="5030"/>
        </w:tabs>
        <w:rPr>
          <w:noProof/>
        </w:rPr>
      </w:pPr>
      <w:r>
        <w:rPr>
          <w:noProof/>
        </w:rPr>
        <w:t>Visual Studio Team Foundation Server 2017 CAL, 40</w:t>
      </w:r>
    </w:p>
    <w:p w:rsidR="00224A33" w:rsidRDefault="00224A33">
      <w:pPr>
        <w:pStyle w:val="Index1"/>
        <w:tabs>
          <w:tab w:val="right" w:pos="5030"/>
        </w:tabs>
        <w:rPr>
          <w:noProof/>
        </w:rPr>
      </w:pPr>
      <w:r>
        <w:rPr>
          <w:noProof/>
        </w:rPr>
        <w:t>Visual Studio Team Foundation Server 2017 com Tecnologia SQL Server 2016, 40</w:t>
      </w:r>
    </w:p>
    <w:p w:rsidR="00224A33" w:rsidRDefault="00224A33">
      <w:pPr>
        <w:pStyle w:val="Index1"/>
        <w:tabs>
          <w:tab w:val="right" w:pos="5030"/>
        </w:tabs>
        <w:rPr>
          <w:noProof/>
        </w:rPr>
      </w:pPr>
      <w:r>
        <w:rPr>
          <w:noProof/>
        </w:rPr>
        <w:t>Visual Studio Test Professional 2015 com MSDN, 38</w:t>
      </w:r>
    </w:p>
    <w:p w:rsidR="00224A33" w:rsidRDefault="00224A33">
      <w:pPr>
        <w:pStyle w:val="Index1"/>
        <w:tabs>
          <w:tab w:val="right" w:pos="5030"/>
        </w:tabs>
        <w:rPr>
          <w:noProof/>
        </w:rPr>
      </w:pPr>
      <w:r>
        <w:rPr>
          <w:noProof/>
        </w:rPr>
        <w:t>Visual Studio Test Professional com MSDN, 82, 89</w:t>
      </w:r>
    </w:p>
    <w:p w:rsidR="00224A33" w:rsidRDefault="00224A33">
      <w:pPr>
        <w:pStyle w:val="Index1"/>
        <w:tabs>
          <w:tab w:val="right" w:pos="5030"/>
        </w:tabs>
        <w:rPr>
          <w:noProof/>
        </w:rPr>
      </w:pPr>
      <w:r>
        <w:rPr>
          <w:noProof/>
        </w:rPr>
        <w:t>Windows 10 Education E5 (Por Dispositivo), 41</w:t>
      </w:r>
    </w:p>
    <w:p w:rsidR="00224A33" w:rsidRDefault="00224A33">
      <w:pPr>
        <w:pStyle w:val="Index1"/>
        <w:tabs>
          <w:tab w:val="right" w:pos="5030"/>
        </w:tabs>
        <w:rPr>
          <w:noProof/>
        </w:rPr>
      </w:pPr>
      <w:r>
        <w:rPr>
          <w:noProof/>
        </w:rPr>
        <w:t>Windows 10 Education Upgrade (Por Dispositivo), 41</w:t>
      </w:r>
    </w:p>
    <w:p w:rsidR="00224A33" w:rsidRDefault="00224A33">
      <w:pPr>
        <w:pStyle w:val="Index1"/>
        <w:tabs>
          <w:tab w:val="right" w:pos="5030"/>
        </w:tabs>
        <w:rPr>
          <w:noProof/>
        </w:rPr>
      </w:pPr>
      <w:r>
        <w:rPr>
          <w:noProof/>
        </w:rPr>
        <w:t>Windows 10 Enterprise, 58</w:t>
      </w:r>
    </w:p>
    <w:p w:rsidR="00224A33" w:rsidRDefault="00224A33">
      <w:pPr>
        <w:pStyle w:val="Index1"/>
        <w:tabs>
          <w:tab w:val="right" w:pos="5030"/>
        </w:tabs>
        <w:rPr>
          <w:noProof/>
        </w:rPr>
      </w:pPr>
      <w:r>
        <w:rPr>
          <w:noProof/>
        </w:rPr>
        <w:t>Windows 10 Enterprise E3 e LTSB 2016 Upgrade (Por Dispositivo), 41</w:t>
      </w:r>
    </w:p>
    <w:p w:rsidR="00224A33" w:rsidRDefault="00224A33">
      <w:pPr>
        <w:pStyle w:val="Index1"/>
        <w:tabs>
          <w:tab w:val="right" w:pos="5030"/>
        </w:tabs>
        <w:rPr>
          <w:noProof/>
        </w:rPr>
      </w:pPr>
      <w:r>
        <w:rPr>
          <w:noProof/>
        </w:rPr>
        <w:t>Windows 10 Enterprise E3 Por Utilizador, 41</w:t>
      </w:r>
    </w:p>
    <w:p w:rsidR="00224A33" w:rsidRDefault="00224A33">
      <w:pPr>
        <w:pStyle w:val="Index1"/>
        <w:tabs>
          <w:tab w:val="right" w:pos="5030"/>
        </w:tabs>
        <w:rPr>
          <w:noProof/>
        </w:rPr>
      </w:pPr>
      <w:r>
        <w:rPr>
          <w:noProof/>
        </w:rPr>
        <w:t>Windows 10 Enterprise E3 Por Utilizador de SA Existente, 41</w:t>
      </w:r>
    </w:p>
    <w:p w:rsidR="00224A33" w:rsidRDefault="00224A33">
      <w:pPr>
        <w:pStyle w:val="Index1"/>
        <w:tabs>
          <w:tab w:val="right" w:pos="5030"/>
        </w:tabs>
        <w:rPr>
          <w:noProof/>
        </w:rPr>
      </w:pPr>
      <w:r>
        <w:rPr>
          <w:noProof/>
        </w:rPr>
        <w:t>Windows 10 Enterprise E5 Por Dispositivo ou Utilizador, 41</w:t>
      </w:r>
    </w:p>
    <w:p w:rsidR="00224A33" w:rsidRDefault="00224A33">
      <w:pPr>
        <w:pStyle w:val="Index1"/>
        <w:tabs>
          <w:tab w:val="right" w:pos="5030"/>
        </w:tabs>
        <w:rPr>
          <w:noProof/>
        </w:rPr>
      </w:pPr>
      <w:r>
        <w:rPr>
          <w:noProof/>
        </w:rPr>
        <w:t>Windows 10 Enterprise E5 Por Utilizador de SA Existente, 41</w:t>
      </w:r>
    </w:p>
    <w:p w:rsidR="00224A33" w:rsidRDefault="00224A33">
      <w:pPr>
        <w:pStyle w:val="Index1"/>
        <w:tabs>
          <w:tab w:val="right" w:pos="5030"/>
        </w:tabs>
        <w:rPr>
          <w:noProof/>
        </w:rPr>
      </w:pPr>
      <w:r>
        <w:rPr>
          <w:noProof/>
        </w:rPr>
        <w:t>Windows 10 Enterprise LTSB, 42</w:t>
      </w:r>
    </w:p>
    <w:p w:rsidR="00224A33" w:rsidRDefault="00224A33">
      <w:pPr>
        <w:pStyle w:val="Index1"/>
        <w:tabs>
          <w:tab w:val="right" w:pos="5030"/>
        </w:tabs>
        <w:rPr>
          <w:noProof/>
        </w:rPr>
      </w:pPr>
      <w:r>
        <w:rPr>
          <w:noProof/>
        </w:rPr>
        <w:t>Windows 10 Enterprise LTSB 2016 Upgrade (Por Dispositivo), 41</w:t>
      </w:r>
    </w:p>
    <w:p w:rsidR="00224A33" w:rsidRDefault="00224A33">
      <w:pPr>
        <w:pStyle w:val="Index1"/>
        <w:tabs>
          <w:tab w:val="right" w:pos="5030"/>
        </w:tabs>
        <w:rPr>
          <w:noProof/>
        </w:rPr>
      </w:pPr>
      <w:r>
        <w:rPr>
          <w:noProof/>
        </w:rPr>
        <w:t>Windows 10 IoT Enterprise, 42</w:t>
      </w:r>
    </w:p>
    <w:p w:rsidR="00224A33" w:rsidRDefault="00224A33">
      <w:pPr>
        <w:pStyle w:val="Index1"/>
        <w:tabs>
          <w:tab w:val="right" w:pos="5030"/>
        </w:tabs>
        <w:rPr>
          <w:noProof/>
        </w:rPr>
      </w:pPr>
      <w:r>
        <w:rPr>
          <w:noProof/>
        </w:rPr>
        <w:t>Windows 10 IoT Enterprise para Clientes de Retalho ou Magros, 43</w:t>
      </w:r>
    </w:p>
    <w:p w:rsidR="00224A33" w:rsidRDefault="00224A33">
      <w:pPr>
        <w:pStyle w:val="Index1"/>
        <w:tabs>
          <w:tab w:val="right" w:pos="5030"/>
        </w:tabs>
        <w:rPr>
          <w:noProof/>
        </w:rPr>
      </w:pPr>
      <w:r>
        <w:rPr>
          <w:noProof/>
        </w:rPr>
        <w:t>Windows 10 Mobile Enterprise, 5</w:t>
      </w:r>
    </w:p>
    <w:p w:rsidR="00224A33" w:rsidRDefault="00224A33">
      <w:pPr>
        <w:pStyle w:val="Index1"/>
        <w:tabs>
          <w:tab w:val="right" w:pos="5030"/>
        </w:tabs>
        <w:rPr>
          <w:noProof/>
        </w:rPr>
      </w:pPr>
      <w:r>
        <w:rPr>
          <w:noProof/>
        </w:rPr>
        <w:t>Windows 2000 Professional for Embedded Systems, 42</w:t>
      </w:r>
    </w:p>
    <w:p w:rsidR="00224A33" w:rsidRDefault="00224A33">
      <w:pPr>
        <w:pStyle w:val="Index1"/>
        <w:tabs>
          <w:tab w:val="right" w:pos="5030"/>
        </w:tabs>
        <w:rPr>
          <w:noProof/>
        </w:rPr>
      </w:pPr>
      <w:r>
        <w:rPr>
          <w:noProof/>
        </w:rPr>
        <w:t>Windows 7, 42</w:t>
      </w:r>
    </w:p>
    <w:p w:rsidR="00224A33" w:rsidRDefault="00224A33">
      <w:pPr>
        <w:pStyle w:val="Index1"/>
        <w:tabs>
          <w:tab w:val="right" w:pos="5030"/>
        </w:tabs>
        <w:rPr>
          <w:noProof/>
        </w:rPr>
      </w:pPr>
      <w:r>
        <w:rPr>
          <w:noProof/>
        </w:rPr>
        <w:t>Windows 7 Professional for Embedded Systems, Ultimate for Embedded Systems, 42</w:t>
      </w:r>
    </w:p>
    <w:p w:rsidR="00224A33" w:rsidRDefault="00224A33">
      <w:pPr>
        <w:pStyle w:val="Index1"/>
        <w:tabs>
          <w:tab w:val="right" w:pos="5030"/>
        </w:tabs>
        <w:rPr>
          <w:noProof/>
        </w:rPr>
      </w:pPr>
      <w:r>
        <w:rPr>
          <w:noProof/>
        </w:rPr>
        <w:t>Windows 8.1 Enterprise Sideloading, 41</w:t>
      </w:r>
    </w:p>
    <w:p w:rsidR="00224A33" w:rsidRDefault="00224A33">
      <w:pPr>
        <w:pStyle w:val="Index1"/>
        <w:tabs>
          <w:tab w:val="right" w:pos="5030"/>
        </w:tabs>
        <w:rPr>
          <w:noProof/>
        </w:rPr>
      </w:pPr>
      <w:r>
        <w:rPr>
          <w:noProof/>
        </w:rPr>
        <w:t>Windows Embedded 2009, 43</w:t>
      </w:r>
    </w:p>
    <w:p w:rsidR="00224A33" w:rsidRDefault="00224A33">
      <w:pPr>
        <w:pStyle w:val="Index1"/>
        <w:tabs>
          <w:tab w:val="right" w:pos="5030"/>
        </w:tabs>
        <w:rPr>
          <w:noProof/>
        </w:rPr>
      </w:pPr>
      <w:r>
        <w:rPr>
          <w:noProof/>
        </w:rPr>
        <w:t>Windows Embedded 8 e 8.1 Industry Retail, 43</w:t>
      </w:r>
    </w:p>
    <w:p w:rsidR="00224A33" w:rsidRDefault="00224A33">
      <w:pPr>
        <w:pStyle w:val="Index1"/>
        <w:tabs>
          <w:tab w:val="right" w:pos="5030"/>
        </w:tabs>
        <w:rPr>
          <w:noProof/>
        </w:rPr>
      </w:pPr>
      <w:r>
        <w:rPr>
          <w:noProof/>
        </w:rPr>
        <w:t>Windows Embedded 8 Standard, 43</w:t>
      </w:r>
    </w:p>
    <w:p w:rsidR="00224A33" w:rsidRDefault="00224A33">
      <w:pPr>
        <w:pStyle w:val="Index1"/>
        <w:tabs>
          <w:tab w:val="right" w:pos="5030"/>
        </w:tabs>
        <w:rPr>
          <w:noProof/>
        </w:rPr>
      </w:pPr>
      <w:r>
        <w:rPr>
          <w:noProof/>
        </w:rPr>
        <w:t>Windows Embedded 8 Standard Enterprise Kit (100 Pacotes), 42</w:t>
      </w:r>
    </w:p>
    <w:p w:rsidR="00224A33" w:rsidRDefault="00224A33">
      <w:pPr>
        <w:pStyle w:val="Index1"/>
        <w:tabs>
          <w:tab w:val="right" w:pos="5030"/>
        </w:tabs>
        <w:rPr>
          <w:noProof/>
        </w:rPr>
      </w:pPr>
      <w:r>
        <w:rPr>
          <w:noProof/>
        </w:rPr>
        <w:t>Windows Embedded 8.1 Industry, 42</w:t>
      </w:r>
    </w:p>
    <w:p w:rsidR="00224A33" w:rsidRDefault="00224A33">
      <w:pPr>
        <w:pStyle w:val="Index1"/>
        <w:tabs>
          <w:tab w:val="right" w:pos="5030"/>
        </w:tabs>
        <w:rPr>
          <w:noProof/>
        </w:rPr>
      </w:pPr>
      <w:r>
        <w:rPr>
          <w:noProof/>
        </w:rPr>
        <w:t>Windows Embedded 8/8.1 Pro, Industry Pro, 43</w:t>
      </w:r>
    </w:p>
    <w:p w:rsidR="00224A33" w:rsidRDefault="00224A33">
      <w:pPr>
        <w:pStyle w:val="Index1"/>
        <w:tabs>
          <w:tab w:val="right" w:pos="5030"/>
        </w:tabs>
        <w:rPr>
          <w:noProof/>
        </w:rPr>
      </w:pPr>
      <w:r>
        <w:rPr>
          <w:noProof/>
        </w:rPr>
        <w:t>Windows Embedded para Ponto de Serviço, 43</w:t>
      </w:r>
    </w:p>
    <w:p w:rsidR="00224A33" w:rsidRDefault="00224A33">
      <w:pPr>
        <w:pStyle w:val="Index1"/>
        <w:tabs>
          <w:tab w:val="right" w:pos="5030"/>
        </w:tabs>
        <w:rPr>
          <w:noProof/>
        </w:rPr>
      </w:pPr>
      <w:r>
        <w:rPr>
          <w:noProof/>
        </w:rPr>
        <w:t>Windows Embedded POSReady 2009, 43</w:t>
      </w:r>
    </w:p>
    <w:p w:rsidR="00224A33" w:rsidRDefault="00224A33">
      <w:pPr>
        <w:pStyle w:val="Index1"/>
        <w:tabs>
          <w:tab w:val="right" w:pos="5030"/>
        </w:tabs>
        <w:rPr>
          <w:noProof/>
        </w:rPr>
      </w:pPr>
      <w:r>
        <w:rPr>
          <w:noProof/>
        </w:rPr>
        <w:t>Windows Embedded POSReady 7, 43</w:t>
      </w:r>
    </w:p>
    <w:p w:rsidR="00224A33" w:rsidRDefault="00224A33">
      <w:pPr>
        <w:pStyle w:val="Index1"/>
        <w:tabs>
          <w:tab w:val="right" w:pos="5030"/>
        </w:tabs>
        <w:rPr>
          <w:noProof/>
        </w:rPr>
      </w:pPr>
      <w:r>
        <w:rPr>
          <w:noProof/>
        </w:rPr>
        <w:t>Windows Embedded POSReady 7 Pro, 43</w:t>
      </w:r>
    </w:p>
    <w:p w:rsidR="00224A33" w:rsidRDefault="00224A33">
      <w:pPr>
        <w:pStyle w:val="Index1"/>
        <w:tabs>
          <w:tab w:val="right" w:pos="5030"/>
        </w:tabs>
        <w:rPr>
          <w:noProof/>
        </w:rPr>
      </w:pPr>
      <w:r>
        <w:rPr>
          <w:noProof/>
        </w:rPr>
        <w:t>Windows Embedded Standard 7, 43</w:t>
      </w:r>
    </w:p>
    <w:p w:rsidR="00224A33" w:rsidRDefault="00224A33">
      <w:pPr>
        <w:pStyle w:val="Index1"/>
        <w:tabs>
          <w:tab w:val="right" w:pos="5030"/>
        </w:tabs>
        <w:rPr>
          <w:noProof/>
        </w:rPr>
      </w:pPr>
      <w:r>
        <w:rPr>
          <w:noProof/>
        </w:rPr>
        <w:t>Windows HPC Server, 51</w:t>
      </w:r>
    </w:p>
    <w:p w:rsidR="00224A33" w:rsidRDefault="00224A33">
      <w:pPr>
        <w:pStyle w:val="Index1"/>
        <w:tabs>
          <w:tab w:val="right" w:pos="5030"/>
        </w:tabs>
        <w:rPr>
          <w:noProof/>
        </w:rPr>
      </w:pPr>
      <w:r>
        <w:rPr>
          <w:noProof/>
        </w:rPr>
        <w:t>Windows MultiPoint Server 2012, 48</w:t>
      </w:r>
    </w:p>
    <w:p w:rsidR="00224A33" w:rsidRDefault="00224A33">
      <w:pPr>
        <w:pStyle w:val="Index1"/>
        <w:tabs>
          <w:tab w:val="right" w:pos="5030"/>
        </w:tabs>
        <w:rPr>
          <w:noProof/>
        </w:rPr>
      </w:pPr>
      <w:r>
        <w:rPr>
          <w:noProof/>
        </w:rPr>
        <w:t>Windows MultiPoint Server 2016 Premium, 48</w:t>
      </w:r>
    </w:p>
    <w:p w:rsidR="00224A33" w:rsidRDefault="00224A33">
      <w:pPr>
        <w:pStyle w:val="Index1"/>
        <w:tabs>
          <w:tab w:val="right" w:pos="5030"/>
        </w:tabs>
        <w:rPr>
          <w:noProof/>
        </w:rPr>
      </w:pPr>
      <w:r>
        <w:rPr>
          <w:noProof/>
        </w:rPr>
        <w:t>Windows Server, 88, 89</w:t>
      </w:r>
    </w:p>
    <w:p w:rsidR="00224A33" w:rsidRDefault="00224A33">
      <w:pPr>
        <w:pStyle w:val="Index1"/>
        <w:tabs>
          <w:tab w:val="right" w:pos="5030"/>
        </w:tabs>
        <w:rPr>
          <w:noProof/>
        </w:rPr>
      </w:pPr>
      <w:r>
        <w:rPr>
          <w:noProof/>
        </w:rPr>
        <w:t>Windows Server 2012, 49</w:t>
      </w:r>
    </w:p>
    <w:p w:rsidR="00224A33" w:rsidRDefault="00224A33">
      <w:pPr>
        <w:pStyle w:val="Index1"/>
        <w:tabs>
          <w:tab w:val="right" w:pos="5030"/>
        </w:tabs>
        <w:rPr>
          <w:noProof/>
        </w:rPr>
      </w:pPr>
      <w:r>
        <w:rPr>
          <w:noProof/>
        </w:rPr>
        <w:t>Windows Server 2012 R2, 49</w:t>
      </w:r>
    </w:p>
    <w:p w:rsidR="00224A33" w:rsidRDefault="00224A33">
      <w:pPr>
        <w:pStyle w:val="Index1"/>
        <w:tabs>
          <w:tab w:val="right" w:pos="5030"/>
        </w:tabs>
        <w:rPr>
          <w:noProof/>
        </w:rPr>
      </w:pPr>
      <w:r>
        <w:rPr>
          <w:noProof/>
        </w:rPr>
        <w:t>Windows Server 2016 CAL, 48</w:t>
      </w:r>
    </w:p>
    <w:p w:rsidR="00224A33" w:rsidRDefault="00224A33">
      <w:pPr>
        <w:pStyle w:val="Index1"/>
        <w:tabs>
          <w:tab w:val="right" w:pos="5030"/>
        </w:tabs>
        <w:rPr>
          <w:noProof/>
        </w:rPr>
      </w:pPr>
      <w:r>
        <w:rPr>
          <w:noProof/>
        </w:rPr>
        <w:t>Windows Server 2016 Datacenter (Licença Core, 2 por pacote), 49</w:t>
      </w:r>
    </w:p>
    <w:p w:rsidR="00224A33" w:rsidRDefault="00224A33">
      <w:pPr>
        <w:pStyle w:val="Index1"/>
        <w:tabs>
          <w:tab w:val="right" w:pos="5030"/>
        </w:tabs>
        <w:rPr>
          <w:noProof/>
        </w:rPr>
      </w:pPr>
      <w:r>
        <w:rPr>
          <w:noProof/>
        </w:rPr>
        <w:t>Windows Server 2016 Essentials, 49</w:t>
      </w:r>
    </w:p>
    <w:p w:rsidR="00224A33" w:rsidRDefault="00224A33">
      <w:pPr>
        <w:pStyle w:val="Index1"/>
        <w:tabs>
          <w:tab w:val="right" w:pos="5030"/>
        </w:tabs>
        <w:rPr>
          <w:noProof/>
        </w:rPr>
      </w:pPr>
      <w:r>
        <w:rPr>
          <w:noProof/>
        </w:rPr>
        <w:t>Windows Server 2016 Standard (Licença Core, 2 por pacote), 49</w:t>
      </w:r>
    </w:p>
    <w:p w:rsidR="00224A33" w:rsidRDefault="00224A33">
      <w:pPr>
        <w:pStyle w:val="Index1"/>
        <w:tabs>
          <w:tab w:val="right" w:pos="5030"/>
        </w:tabs>
        <w:rPr>
          <w:noProof/>
        </w:rPr>
      </w:pPr>
      <w:r>
        <w:rPr>
          <w:noProof/>
        </w:rPr>
        <w:t>Windows Server Datacenter, 82, 87, 89</w:t>
      </w:r>
    </w:p>
    <w:p w:rsidR="00224A33" w:rsidRDefault="00224A33">
      <w:pPr>
        <w:pStyle w:val="Index1"/>
        <w:tabs>
          <w:tab w:val="right" w:pos="5030"/>
        </w:tabs>
        <w:rPr>
          <w:noProof/>
        </w:rPr>
      </w:pPr>
      <w:r>
        <w:rPr>
          <w:noProof/>
        </w:rPr>
        <w:t>Windows Server Datacenter (Licença Core, 2 por pacote), 19</w:t>
      </w:r>
    </w:p>
    <w:p w:rsidR="00224A33" w:rsidRDefault="00224A33">
      <w:pPr>
        <w:pStyle w:val="Index1"/>
        <w:tabs>
          <w:tab w:val="right" w:pos="5030"/>
        </w:tabs>
        <w:rPr>
          <w:noProof/>
        </w:rPr>
      </w:pPr>
      <w:r>
        <w:rPr>
          <w:noProof/>
        </w:rPr>
        <w:t>Windows Server Enterprise, 51, 82</w:t>
      </w:r>
    </w:p>
    <w:p w:rsidR="00224A33" w:rsidRDefault="00224A33">
      <w:pPr>
        <w:pStyle w:val="Index1"/>
        <w:tabs>
          <w:tab w:val="right" w:pos="5030"/>
        </w:tabs>
        <w:rPr>
          <w:noProof/>
        </w:rPr>
      </w:pPr>
      <w:r>
        <w:rPr>
          <w:noProof/>
        </w:rPr>
        <w:t>Windows Server HPC Edition, 51</w:t>
      </w:r>
    </w:p>
    <w:p w:rsidR="00224A33" w:rsidRDefault="00224A33">
      <w:pPr>
        <w:pStyle w:val="Index1"/>
        <w:tabs>
          <w:tab w:val="right" w:pos="5030"/>
        </w:tabs>
        <w:rPr>
          <w:noProof/>
        </w:rPr>
      </w:pPr>
      <w:r>
        <w:rPr>
          <w:noProof/>
        </w:rPr>
        <w:t>Windows Server para Sistemas Baseados em Itanium, 51</w:t>
      </w:r>
    </w:p>
    <w:p w:rsidR="00224A33" w:rsidRDefault="00224A33">
      <w:pPr>
        <w:pStyle w:val="Index1"/>
        <w:tabs>
          <w:tab w:val="right" w:pos="5030"/>
        </w:tabs>
        <w:rPr>
          <w:noProof/>
        </w:rPr>
      </w:pPr>
      <w:r>
        <w:rPr>
          <w:noProof/>
        </w:rPr>
        <w:t>Windows Server Standard, 82, 87, 89</w:t>
      </w:r>
    </w:p>
    <w:p w:rsidR="00224A33" w:rsidRDefault="00224A33">
      <w:pPr>
        <w:pStyle w:val="Index1"/>
        <w:tabs>
          <w:tab w:val="right" w:pos="5030"/>
        </w:tabs>
        <w:rPr>
          <w:noProof/>
        </w:rPr>
      </w:pPr>
      <w:r>
        <w:rPr>
          <w:noProof/>
        </w:rPr>
        <w:t>Windows Server Standard (Licença Core, 2 por pacote), 19</w:t>
      </w:r>
    </w:p>
    <w:p w:rsidR="00224A33" w:rsidRDefault="00224A33">
      <w:pPr>
        <w:pStyle w:val="Index1"/>
        <w:tabs>
          <w:tab w:val="right" w:pos="5030"/>
        </w:tabs>
        <w:rPr>
          <w:noProof/>
        </w:rPr>
      </w:pPr>
      <w:r>
        <w:rPr>
          <w:noProof/>
        </w:rPr>
        <w:t>Windows Small Business Server, 51</w:t>
      </w:r>
    </w:p>
    <w:p w:rsidR="00224A33" w:rsidRDefault="00224A33">
      <w:pPr>
        <w:pStyle w:val="Index1"/>
        <w:tabs>
          <w:tab w:val="right" w:pos="5030"/>
        </w:tabs>
        <w:rPr>
          <w:noProof/>
        </w:rPr>
      </w:pPr>
      <w:r>
        <w:rPr>
          <w:noProof/>
        </w:rPr>
        <w:t>Windows Virtual Desktop Access, 42</w:t>
      </w:r>
    </w:p>
    <w:p w:rsidR="00224A33" w:rsidRDefault="00224A33">
      <w:pPr>
        <w:pStyle w:val="Index1"/>
        <w:tabs>
          <w:tab w:val="right" w:pos="5030"/>
        </w:tabs>
        <w:rPr>
          <w:noProof/>
        </w:rPr>
      </w:pPr>
      <w:r>
        <w:rPr>
          <w:noProof/>
        </w:rPr>
        <w:t>Windows Vista, 42</w:t>
      </w:r>
    </w:p>
    <w:p w:rsidR="00224A33" w:rsidRDefault="00224A33">
      <w:pPr>
        <w:pStyle w:val="Index1"/>
        <w:tabs>
          <w:tab w:val="right" w:pos="5030"/>
        </w:tabs>
        <w:rPr>
          <w:noProof/>
        </w:rPr>
      </w:pPr>
      <w:r>
        <w:rPr>
          <w:noProof/>
        </w:rPr>
        <w:t>Windows Vista Business for Embedded Systems, Ultimate for Embedded Systems, 42</w:t>
      </w:r>
    </w:p>
    <w:p w:rsidR="00224A33" w:rsidRDefault="00224A33">
      <w:pPr>
        <w:pStyle w:val="Index1"/>
        <w:tabs>
          <w:tab w:val="right" w:pos="5030"/>
        </w:tabs>
        <w:rPr>
          <w:noProof/>
        </w:rPr>
      </w:pPr>
      <w:r>
        <w:rPr>
          <w:noProof/>
        </w:rPr>
        <w:t>Windows XP, 42</w:t>
      </w:r>
    </w:p>
    <w:p w:rsidR="00224A33" w:rsidRDefault="00224A33">
      <w:pPr>
        <w:pStyle w:val="Index1"/>
        <w:tabs>
          <w:tab w:val="right" w:pos="5030"/>
        </w:tabs>
        <w:rPr>
          <w:noProof/>
        </w:rPr>
      </w:pPr>
      <w:r>
        <w:rPr>
          <w:noProof/>
        </w:rPr>
        <w:t>Windows XP Embedded, 43</w:t>
      </w:r>
    </w:p>
    <w:p w:rsidR="00224A33" w:rsidRDefault="00224A33">
      <w:pPr>
        <w:pStyle w:val="Index1"/>
        <w:tabs>
          <w:tab w:val="right" w:pos="5030"/>
        </w:tabs>
        <w:rPr>
          <w:noProof/>
        </w:rPr>
      </w:pPr>
      <w:r>
        <w:rPr>
          <w:noProof/>
        </w:rPr>
        <w:t>Windows XP Professional for Embedded Systems, 42</w:t>
      </w:r>
    </w:p>
    <w:p w:rsidR="00224A33" w:rsidRDefault="00224A33">
      <w:pPr>
        <w:pStyle w:val="Index1"/>
        <w:tabs>
          <w:tab w:val="right" w:pos="5030"/>
        </w:tabs>
        <w:rPr>
          <w:noProof/>
        </w:rPr>
      </w:pPr>
      <w:r>
        <w:rPr>
          <w:noProof/>
        </w:rPr>
        <w:t>Word 2016, 24</w:t>
      </w:r>
    </w:p>
    <w:p w:rsidR="00224A33" w:rsidRDefault="00224A33">
      <w:pPr>
        <w:pStyle w:val="Index1"/>
        <w:tabs>
          <w:tab w:val="right" w:pos="5030"/>
        </w:tabs>
        <w:rPr>
          <w:noProof/>
        </w:rPr>
      </w:pPr>
      <w:r>
        <w:rPr>
          <w:noProof/>
        </w:rPr>
        <w:t>Word 2016 para Mac, 25</w:t>
      </w:r>
    </w:p>
    <w:p w:rsidR="00224A33" w:rsidRDefault="00224A33">
      <w:pPr>
        <w:pStyle w:val="Index1"/>
        <w:tabs>
          <w:tab w:val="right" w:pos="5030"/>
        </w:tabs>
        <w:rPr>
          <w:noProof/>
        </w:rPr>
      </w:pPr>
      <w:r>
        <w:rPr>
          <w:noProof/>
        </w:rPr>
        <w:t>Work at Home for Mac 2016, 25</w:t>
      </w:r>
    </w:p>
    <w:p w:rsidR="00224A33" w:rsidRDefault="00224A33">
      <w:pPr>
        <w:pStyle w:val="Index1"/>
        <w:tabs>
          <w:tab w:val="right" w:pos="5030"/>
        </w:tabs>
        <w:rPr>
          <w:noProof/>
        </w:rPr>
      </w:pPr>
      <w:r>
        <w:rPr>
          <w:noProof/>
        </w:rPr>
        <w:t>Work at Home para Office Professional Plus 2016, 24</w:t>
      </w:r>
    </w:p>
    <w:p w:rsidR="00224A33" w:rsidRDefault="00224A33">
      <w:pPr>
        <w:pStyle w:val="Index1"/>
        <w:tabs>
          <w:tab w:val="right" w:pos="5030"/>
        </w:tabs>
        <w:rPr>
          <w:noProof/>
        </w:rPr>
      </w:pPr>
      <w:r>
        <w:rPr>
          <w:noProof/>
        </w:rPr>
        <w:t>Work at Home para Office Standard 2016, 24</w:t>
      </w:r>
    </w:p>
    <w:p w:rsidR="00224A33" w:rsidRDefault="00224A33">
      <w:pPr>
        <w:pStyle w:val="ProductList-Body"/>
        <w:rPr>
          <w:noProof/>
        </w:rPr>
        <w:sectPr w:rsidR="00224A33" w:rsidSect="00224A33">
          <w:type w:val="continuous"/>
          <w:pgSz w:w="12240" w:h="15840" w:code="1"/>
          <w:pgMar w:top="1170" w:right="720" w:bottom="720" w:left="720" w:header="432" w:footer="288" w:gutter="0"/>
          <w:cols w:num="2" w:space="720"/>
        </w:sectPr>
      </w:pPr>
    </w:p>
    <w:p w:rsidR="00BE74A4" w:rsidRDefault="00E83615">
      <w:pPr>
        <w:pStyle w:val="ProductList-Body"/>
        <w:sectPr w:rsidR="00BE74A4" w:rsidSect="00224A33">
          <w:type w:val="continuous"/>
          <w:pgSz w:w="12240" w:h="15840" w:code="1"/>
          <w:pgMar w:top="1170" w:right="720" w:bottom="720" w:left="720" w:header="432" w:footer="288" w:gutter="0"/>
          <w:cols w:num="2" w:space="360"/>
        </w:sectPr>
      </w:pPr>
      <w:r>
        <w:fldChar w:fldCharType="end"/>
      </w:r>
    </w:p>
    <w:p w:rsidR="00BE74A4" w:rsidRDefault="00BE74A4">
      <w:pPr>
        <w:pStyle w:val="ProductList-Body"/>
      </w:pPr>
    </w:p>
    <w:sectPr w:rsidR="00BE74A4"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5555" w:rsidRDefault="00465555" w:rsidP="007C7D4D">
      <w:pPr>
        <w:spacing w:after="0"/>
      </w:pPr>
      <w:r>
        <w:separator/>
      </w:r>
    </w:p>
    <w:p w:rsidR="00465555" w:rsidRDefault="00465555"/>
  </w:endnote>
  <w:endnote w:type="continuationSeparator" w:id="0">
    <w:p w:rsidR="00465555" w:rsidRDefault="00465555" w:rsidP="007C7D4D">
      <w:pPr>
        <w:spacing w:after="0"/>
      </w:pPr>
      <w:r>
        <w:continuationSeparator/>
      </w:r>
    </w:p>
    <w:p w:rsidR="00465555" w:rsidRDefault="00465555"/>
  </w:endnote>
  <w:endnote w:type="continuationNotice" w:id="1">
    <w:p w:rsidR="00465555" w:rsidRDefault="0046555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615" w:rsidRDefault="00E836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615" w:rsidRDefault="00E8361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615" w:rsidRDefault="00E836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836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615" w:rsidRDefault="00E8361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836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615" w:rsidRDefault="00E8361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836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615" w:rsidRDefault="00E8361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836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615" w:rsidRDefault="00E8361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836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615" w:rsidRDefault="00E8361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836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615" w:rsidRDefault="00E8361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836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615" w:rsidRDefault="00E8361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836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615" w:rsidRDefault="00E8361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836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615" w:rsidRDefault="00E8361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836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615" w:rsidRDefault="00E83615">
          <w:pPr>
            <w:pStyle w:val="PURFooterText"/>
            <w:jc w:val="center"/>
          </w:pPr>
          <w:hyperlink w:anchor="_Sec844">
            <w:r>
              <w:rPr>
                <w:color w:val="00467F"/>
                <w:u w:val="single"/>
              </w:rPr>
              <w:t>Índice</w:t>
            </w:r>
          </w:hyperlink>
        </w:p>
      </w:tc>
    </w:tr>
  </w:tbl>
  <w:p w:rsidR="00E83615" w:rsidRDefault="00E8361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836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615" w:rsidRDefault="00E8361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615" w:rsidRDefault="00E836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615" w:rsidRDefault="00E83615">
          <w:pPr>
            <w:pStyle w:val="PURFooterText"/>
            <w:jc w:val="center"/>
          </w:pPr>
          <w:hyperlink w:anchor="_Sec844">
            <w:r>
              <w:rPr>
                <w:color w:val="00467F"/>
                <w:u w:val="single"/>
              </w:rPr>
              <w:t>Índice</w:t>
            </w:r>
          </w:hyperlink>
        </w:p>
      </w:tc>
    </w:tr>
  </w:tbl>
  <w:p w:rsidR="00E83615" w:rsidRDefault="00E836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5555" w:rsidRDefault="00465555" w:rsidP="007C7D4D">
      <w:pPr>
        <w:spacing w:after="0"/>
      </w:pPr>
      <w:r>
        <w:separator/>
      </w:r>
    </w:p>
    <w:p w:rsidR="00465555" w:rsidRDefault="00465555"/>
  </w:footnote>
  <w:footnote w:type="continuationSeparator" w:id="0">
    <w:p w:rsidR="00465555" w:rsidRDefault="00465555" w:rsidP="007C7D4D">
      <w:pPr>
        <w:spacing w:after="0"/>
      </w:pPr>
      <w:r>
        <w:continuationSeparator/>
      </w:r>
    </w:p>
    <w:p w:rsidR="00465555" w:rsidRDefault="00465555"/>
  </w:footnote>
  <w:footnote w:type="continuationNotice" w:id="1">
    <w:p w:rsidR="00465555" w:rsidRDefault="0046555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615" w:rsidRDefault="00E836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615" w:rsidRDefault="00E836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615" w:rsidRDefault="00E836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83615">
      <w:tc>
        <w:tcPr>
          <w:tcW w:w="8560" w:type="dxa"/>
        </w:tcPr>
        <w:p w:rsidR="00E83615" w:rsidRDefault="00E83615">
          <w:pPr>
            <w:pStyle w:val="PURHeaderText"/>
          </w:pPr>
          <w:r>
            <w:t>Termos de Produto com Licenciamento em Volume da Microsoft (Português de Portugal, fevereiro de 2017)</w:t>
          </w:r>
        </w:p>
      </w:tc>
      <w:tc>
        <w:tcPr>
          <w:tcW w:w="3680" w:type="dxa"/>
        </w:tcPr>
        <w:p w:rsidR="00E83615" w:rsidRDefault="00E83615">
          <w:pPr>
            <w:pStyle w:val="PURHeaderText"/>
            <w:jc w:val="right"/>
          </w:pPr>
          <w:r>
            <w:fldChar w:fldCharType="begin"/>
          </w:r>
          <w:r>
            <w:instrText xml:space="preserve"> PAGE \* MERGEFORMAT </w:instrText>
          </w:r>
          <w:r>
            <w:fldChar w:fldCharType="separate"/>
          </w:r>
          <w:r w:rsidR="00FF74F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83615">
      <w:tc>
        <w:tcPr>
          <w:tcW w:w="8560" w:type="dxa"/>
        </w:tcPr>
        <w:p w:rsidR="00E83615" w:rsidRDefault="00E83615">
          <w:pPr>
            <w:pStyle w:val="PURHeaderText"/>
          </w:pPr>
          <w:r>
            <w:t>Termos de Produto com Licenciamento em Volume da Microsoft (Português de Portugal, fevereiro de 2017)</w:t>
          </w:r>
        </w:p>
      </w:tc>
      <w:tc>
        <w:tcPr>
          <w:tcW w:w="3680" w:type="dxa"/>
        </w:tcPr>
        <w:p w:rsidR="00E83615" w:rsidRDefault="00E83615">
          <w:pPr>
            <w:pStyle w:val="PURHeaderText"/>
            <w:jc w:val="right"/>
          </w:pPr>
          <w:r>
            <w:fldChar w:fldCharType="begin"/>
          </w:r>
          <w:r>
            <w:instrText xml:space="preserve"> PAGE \* MERGEFORMAT </w:instrText>
          </w:r>
          <w:r>
            <w:fldChar w:fldCharType="separate"/>
          </w:r>
          <w:r w:rsidR="00FF74F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83615">
      <w:tc>
        <w:tcPr>
          <w:tcW w:w="8560" w:type="dxa"/>
        </w:tcPr>
        <w:p w:rsidR="00E83615" w:rsidRDefault="00E83615">
          <w:pPr>
            <w:pStyle w:val="PURHeaderText"/>
          </w:pPr>
          <w:r>
            <w:t>Termos de Produto com Licenciamento em Volume da Microsoft (Português de Portugal, fevereiro de 2017)</w:t>
          </w:r>
        </w:p>
      </w:tc>
      <w:tc>
        <w:tcPr>
          <w:tcW w:w="3680" w:type="dxa"/>
        </w:tcPr>
        <w:p w:rsidR="00E83615" w:rsidRDefault="00E8361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83615">
      <w:tc>
        <w:tcPr>
          <w:tcW w:w="8560" w:type="dxa"/>
        </w:tcPr>
        <w:p w:rsidR="00E83615" w:rsidRDefault="00E83615">
          <w:pPr>
            <w:pStyle w:val="PURHeaderText"/>
          </w:pPr>
          <w:r>
            <w:t>Termos de Produto com Licenciamento em Volume da Microsoft (Português de Portugal, fevereiro de 2017)</w:t>
          </w:r>
        </w:p>
      </w:tc>
      <w:tc>
        <w:tcPr>
          <w:tcW w:w="3680" w:type="dxa"/>
        </w:tcPr>
        <w:p w:rsidR="00E83615" w:rsidRDefault="00E83615">
          <w:pPr>
            <w:pStyle w:val="PURHeaderText"/>
            <w:jc w:val="right"/>
          </w:pPr>
          <w:r>
            <w:fldChar w:fldCharType="begin"/>
          </w:r>
          <w:r>
            <w:instrText xml:space="preserve"> PAGE \* MERGEFORMAT </w:instrText>
          </w:r>
          <w:r>
            <w:fldChar w:fldCharType="separate"/>
          </w:r>
          <w:r w:rsidR="00FF74F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83615">
      <w:tc>
        <w:tcPr>
          <w:tcW w:w="8560" w:type="dxa"/>
        </w:tcPr>
        <w:p w:rsidR="00E83615" w:rsidRDefault="00E83615">
          <w:pPr>
            <w:pStyle w:val="PURHeaderText"/>
          </w:pPr>
          <w:r>
            <w:t>Termos de Produto com Licenciamento em Volume da Microsoft (Português de Portugal, fevereiro de 2017)</w:t>
          </w:r>
        </w:p>
      </w:tc>
      <w:tc>
        <w:tcPr>
          <w:tcW w:w="3680" w:type="dxa"/>
        </w:tcPr>
        <w:p w:rsidR="00E83615" w:rsidRDefault="00E83615">
          <w:pPr>
            <w:pStyle w:val="PURHeaderText"/>
            <w:jc w:val="right"/>
          </w:pPr>
          <w:r>
            <w:fldChar w:fldCharType="begin"/>
          </w:r>
          <w:r>
            <w:instrText xml:space="preserve"> PAGE \* MERGEFORMAT </w:instrText>
          </w:r>
          <w:r>
            <w:fldChar w:fldCharType="separate"/>
          </w:r>
          <w:r w:rsidR="00FF74F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E83615">
      <w:tc>
        <w:tcPr>
          <w:tcW w:w="8560" w:type="dxa"/>
        </w:tcPr>
        <w:p w:rsidR="00E83615" w:rsidRDefault="00E83615">
          <w:pPr>
            <w:pStyle w:val="PURHeaderText"/>
          </w:pPr>
          <w:r>
            <w:t>Termos de Produto com Licenciamento em Volume da Microsoft (Português de Portugal, fevereiro de 2017)</w:t>
          </w:r>
        </w:p>
      </w:tc>
      <w:tc>
        <w:tcPr>
          <w:tcW w:w="3680" w:type="dxa"/>
        </w:tcPr>
        <w:p w:rsidR="00E83615" w:rsidRDefault="00E83615">
          <w:pPr>
            <w:pStyle w:val="PURHeaderText"/>
            <w:jc w:val="right"/>
          </w:pPr>
          <w:r>
            <w:fldChar w:fldCharType="begin"/>
          </w:r>
          <w:r>
            <w:instrText xml:space="preserve"> PAGE \* MERGEFORMAT </w:instrText>
          </w:r>
          <w:r>
            <w:fldChar w:fldCharType="separate"/>
          </w:r>
          <w:r w:rsidR="00FF74F3">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E83615">
      <w:tc>
        <w:tcPr>
          <w:tcW w:w="8560" w:type="dxa"/>
        </w:tcPr>
        <w:p w:rsidR="00E83615" w:rsidRDefault="00E83615">
          <w:pPr>
            <w:pStyle w:val="PURHeaderText"/>
          </w:pPr>
          <w:r>
            <w:t>Termos de Produto com Licenciamento em Volume da Microsoft (Português de Portugal, fevereiro de 2017)</w:t>
          </w:r>
        </w:p>
      </w:tc>
      <w:tc>
        <w:tcPr>
          <w:tcW w:w="3680" w:type="dxa"/>
        </w:tcPr>
        <w:p w:rsidR="00E83615" w:rsidRDefault="00E83615">
          <w:pPr>
            <w:pStyle w:val="PURHeaderText"/>
            <w:jc w:val="right"/>
          </w:pPr>
          <w:r>
            <w:fldChar w:fldCharType="begin"/>
          </w:r>
          <w:r>
            <w:instrText xml:space="preserve"> PAGE \* MERGEFORMAT </w:instrText>
          </w:r>
          <w:r>
            <w:fldChar w:fldCharType="separate"/>
          </w:r>
          <w:r w:rsidR="00FF74F3">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E83615">
      <w:tc>
        <w:tcPr>
          <w:tcW w:w="8560" w:type="dxa"/>
        </w:tcPr>
        <w:p w:rsidR="00E83615" w:rsidRDefault="00E83615">
          <w:pPr>
            <w:pStyle w:val="PURHeaderText"/>
          </w:pPr>
          <w:r>
            <w:t>Termos de Produto com Licenciamento em Volume da Microsoft (Português de Portugal, fevereiro de 2017)</w:t>
          </w:r>
        </w:p>
      </w:tc>
      <w:tc>
        <w:tcPr>
          <w:tcW w:w="3680" w:type="dxa"/>
        </w:tcPr>
        <w:p w:rsidR="00E83615" w:rsidRDefault="00E83615">
          <w:pPr>
            <w:pStyle w:val="PURHeaderText"/>
            <w:jc w:val="right"/>
          </w:pPr>
          <w:r>
            <w:fldChar w:fldCharType="begin"/>
          </w:r>
          <w:r>
            <w:instrText xml:space="preserve"> PAGE \* MERGEFORMAT </w:instrText>
          </w:r>
          <w:r>
            <w:fldChar w:fldCharType="separate"/>
          </w:r>
          <w:r w:rsidR="00FF74F3">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E83615">
      <w:tc>
        <w:tcPr>
          <w:tcW w:w="8560" w:type="dxa"/>
        </w:tcPr>
        <w:p w:rsidR="00E83615" w:rsidRDefault="00E83615">
          <w:pPr>
            <w:pStyle w:val="PURHeaderText"/>
          </w:pPr>
          <w:r>
            <w:t>Termos de Produto com Licenciamento em Volume da Microsoft (Português de Portugal, fevereiro de 2017)</w:t>
          </w:r>
        </w:p>
      </w:tc>
      <w:tc>
        <w:tcPr>
          <w:tcW w:w="3680" w:type="dxa"/>
        </w:tcPr>
        <w:p w:rsidR="00E83615" w:rsidRDefault="00E83615">
          <w:pPr>
            <w:pStyle w:val="PURHeaderText"/>
            <w:jc w:val="right"/>
          </w:pPr>
          <w:r>
            <w:fldChar w:fldCharType="begin"/>
          </w:r>
          <w:r>
            <w:instrText xml:space="preserve"> PAGE \* MERGEFORMAT </w:instrText>
          </w:r>
          <w:r>
            <w:fldChar w:fldCharType="separate"/>
          </w:r>
          <w:r w:rsidR="00FF74F3">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E83615">
      <w:tc>
        <w:tcPr>
          <w:tcW w:w="8560" w:type="dxa"/>
        </w:tcPr>
        <w:p w:rsidR="00E83615" w:rsidRDefault="00E83615">
          <w:pPr>
            <w:pStyle w:val="PURHeaderText"/>
          </w:pPr>
          <w:r>
            <w:t>Termos de Produto com Licenciamento em Volume da Microsoft (Português de Portugal, fevereiro de 2017)</w:t>
          </w:r>
        </w:p>
      </w:tc>
      <w:tc>
        <w:tcPr>
          <w:tcW w:w="3680" w:type="dxa"/>
        </w:tcPr>
        <w:p w:rsidR="00E83615" w:rsidRDefault="00E83615">
          <w:pPr>
            <w:pStyle w:val="PURHeaderText"/>
            <w:jc w:val="right"/>
          </w:pPr>
          <w:r>
            <w:fldChar w:fldCharType="begin"/>
          </w:r>
          <w:r>
            <w:instrText xml:space="preserve"> PAGE \* MERGEFORMAT </w:instrText>
          </w:r>
          <w:r>
            <w:fldChar w:fldCharType="separate"/>
          </w:r>
          <w:r w:rsidR="00FF74F3">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83615">
      <w:tc>
        <w:tcPr>
          <w:tcW w:w="8560" w:type="dxa"/>
        </w:tcPr>
        <w:p w:rsidR="00E83615" w:rsidRDefault="00E83615">
          <w:pPr>
            <w:pStyle w:val="PURHeaderText"/>
          </w:pPr>
          <w:r>
            <w:t>Termos de Produto com Licenciamento em Volume da Microsoft (Português de Portugal, fevereiro de 2017)</w:t>
          </w:r>
        </w:p>
      </w:tc>
      <w:tc>
        <w:tcPr>
          <w:tcW w:w="3680" w:type="dxa"/>
        </w:tcPr>
        <w:p w:rsidR="00E83615" w:rsidRDefault="00E836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05FB8"/>
    <w:multiLevelType w:val="multilevel"/>
    <w:tmpl w:val="B0984A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F3C9B"/>
    <w:multiLevelType w:val="multilevel"/>
    <w:tmpl w:val="AECA03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35866"/>
    <w:multiLevelType w:val="multilevel"/>
    <w:tmpl w:val="389C4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61701"/>
    <w:multiLevelType w:val="multilevel"/>
    <w:tmpl w:val="6F36F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705168"/>
    <w:multiLevelType w:val="multilevel"/>
    <w:tmpl w:val="A6F817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4C0D18"/>
    <w:multiLevelType w:val="multilevel"/>
    <w:tmpl w:val="21FABC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3E6E1D"/>
    <w:multiLevelType w:val="multilevel"/>
    <w:tmpl w:val="339EC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9B2BF5"/>
    <w:multiLevelType w:val="multilevel"/>
    <w:tmpl w:val="1EB43E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47A53"/>
    <w:multiLevelType w:val="multilevel"/>
    <w:tmpl w:val="31A268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E91A4C"/>
    <w:multiLevelType w:val="multilevel"/>
    <w:tmpl w:val="35C29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C21D76"/>
    <w:multiLevelType w:val="multilevel"/>
    <w:tmpl w:val="E7182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F24A6C"/>
    <w:multiLevelType w:val="multilevel"/>
    <w:tmpl w:val="C0C4A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4646D4"/>
    <w:multiLevelType w:val="multilevel"/>
    <w:tmpl w:val="C8726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9124E9"/>
    <w:multiLevelType w:val="multilevel"/>
    <w:tmpl w:val="784429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F23A28"/>
    <w:multiLevelType w:val="multilevel"/>
    <w:tmpl w:val="AAE47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1379E6"/>
    <w:multiLevelType w:val="multilevel"/>
    <w:tmpl w:val="612061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082BDC"/>
    <w:multiLevelType w:val="multilevel"/>
    <w:tmpl w:val="8BB40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B814C2"/>
    <w:multiLevelType w:val="multilevel"/>
    <w:tmpl w:val="24BA64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1B3451"/>
    <w:multiLevelType w:val="multilevel"/>
    <w:tmpl w:val="68F4E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9E0C7A"/>
    <w:multiLevelType w:val="multilevel"/>
    <w:tmpl w:val="BD1C60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414D6A"/>
    <w:multiLevelType w:val="multilevel"/>
    <w:tmpl w:val="48D47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9238ED"/>
    <w:multiLevelType w:val="multilevel"/>
    <w:tmpl w:val="37041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3E63E0"/>
    <w:multiLevelType w:val="multilevel"/>
    <w:tmpl w:val="C0B804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266974"/>
    <w:multiLevelType w:val="multilevel"/>
    <w:tmpl w:val="962EF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F2756D"/>
    <w:multiLevelType w:val="multilevel"/>
    <w:tmpl w:val="2F16A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FA63D7"/>
    <w:multiLevelType w:val="multilevel"/>
    <w:tmpl w:val="D4A66B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127C05"/>
    <w:multiLevelType w:val="multilevel"/>
    <w:tmpl w:val="4FB08D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6C5B09"/>
    <w:multiLevelType w:val="multilevel"/>
    <w:tmpl w:val="57CED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F84283"/>
    <w:multiLevelType w:val="multilevel"/>
    <w:tmpl w:val="D3A4B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866E83"/>
    <w:multiLevelType w:val="multilevel"/>
    <w:tmpl w:val="ADFC2E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D23FAA"/>
    <w:multiLevelType w:val="multilevel"/>
    <w:tmpl w:val="47449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A0504B"/>
    <w:multiLevelType w:val="multilevel"/>
    <w:tmpl w:val="2CAE6A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0B10A3"/>
    <w:multiLevelType w:val="multilevel"/>
    <w:tmpl w:val="E5E067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0F0DC4"/>
    <w:multiLevelType w:val="multilevel"/>
    <w:tmpl w:val="8AD6AE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BB103E"/>
    <w:multiLevelType w:val="multilevel"/>
    <w:tmpl w:val="AC7CA5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8B3F99"/>
    <w:multiLevelType w:val="multilevel"/>
    <w:tmpl w:val="07B2B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F12339"/>
    <w:multiLevelType w:val="multilevel"/>
    <w:tmpl w:val="DB88A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28592E"/>
    <w:multiLevelType w:val="multilevel"/>
    <w:tmpl w:val="FF483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037B37"/>
    <w:multiLevelType w:val="multilevel"/>
    <w:tmpl w:val="A36023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8F646A"/>
    <w:multiLevelType w:val="multilevel"/>
    <w:tmpl w:val="F04C2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1238E6"/>
    <w:multiLevelType w:val="multilevel"/>
    <w:tmpl w:val="1AC8E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3508BD"/>
    <w:multiLevelType w:val="multilevel"/>
    <w:tmpl w:val="EFDEB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CA2B6A"/>
    <w:multiLevelType w:val="multilevel"/>
    <w:tmpl w:val="9E107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AB504B"/>
    <w:multiLevelType w:val="multilevel"/>
    <w:tmpl w:val="2F80D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E0435C"/>
    <w:multiLevelType w:val="multilevel"/>
    <w:tmpl w:val="E43A39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177936"/>
    <w:multiLevelType w:val="multilevel"/>
    <w:tmpl w:val="E1787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441109"/>
    <w:multiLevelType w:val="multilevel"/>
    <w:tmpl w:val="87381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5D2930"/>
    <w:multiLevelType w:val="multilevel"/>
    <w:tmpl w:val="98D24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D83287"/>
    <w:multiLevelType w:val="multilevel"/>
    <w:tmpl w:val="5BD68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BB7CFC"/>
    <w:multiLevelType w:val="multilevel"/>
    <w:tmpl w:val="2E1A2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315F14"/>
    <w:multiLevelType w:val="multilevel"/>
    <w:tmpl w:val="B36245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D152FD"/>
    <w:multiLevelType w:val="multilevel"/>
    <w:tmpl w:val="0EA670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406400"/>
    <w:multiLevelType w:val="multilevel"/>
    <w:tmpl w:val="2DDA8C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22"/>
  </w:num>
  <w:num w:numId="4">
    <w:abstractNumId w:val="2"/>
  </w:num>
  <w:num w:numId="5">
    <w:abstractNumId w:val="47"/>
  </w:num>
  <w:num w:numId="6">
    <w:abstractNumId w:val="11"/>
  </w:num>
  <w:num w:numId="7">
    <w:abstractNumId w:val="0"/>
  </w:num>
  <w:num w:numId="8">
    <w:abstractNumId w:val="17"/>
  </w:num>
  <w:num w:numId="9">
    <w:abstractNumId w:val="8"/>
  </w:num>
  <w:num w:numId="10">
    <w:abstractNumId w:val="4"/>
  </w:num>
  <w:num w:numId="11">
    <w:abstractNumId w:val="3"/>
  </w:num>
  <w:num w:numId="12">
    <w:abstractNumId w:val="23"/>
  </w:num>
  <w:num w:numId="13">
    <w:abstractNumId w:val="1"/>
  </w:num>
  <w:num w:numId="14">
    <w:abstractNumId w:val="5"/>
  </w:num>
  <w:num w:numId="15">
    <w:abstractNumId w:val="21"/>
  </w:num>
  <w:num w:numId="16">
    <w:abstractNumId w:val="29"/>
  </w:num>
  <w:num w:numId="17">
    <w:abstractNumId w:val="53"/>
  </w:num>
  <w:num w:numId="18">
    <w:abstractNumId w:val="13"/>
  </w:num>
  <w:num w:numId="19">
    <w:abstractNumId w:val="49"/>
  </w:num>
  <w:num w:numId="20">
    <w:abstractNumId w:val="50"/>
  </w:num>
  <w:num w:numId="21">
    <w:abstractNumId w:val="24"/>
  </w:num>
  <w:num w:numId="22">
    <w:abstractNumId w:val="54"/>
  </w:num>
  <w:num w:numId="23">
    <w:abstractNumId w:val="42"/>
  </w:num>
  <w:num w:numId="24">
    <w:abstractNumId w:val="18"/>
  </w:num>
  <w:num w:numId="25">
    <w:abstractNumId w:val="14"/>
  </w:num>
  <w:num w:numId="26">
    <w:abstractNumId w:val="28"/>
  </w:num>
  <w:num w:numId="27">
    <w:abstractNumId w:val="40"/>
  </w:num>
  <w:num w:numId="28">
    <w:abstractNumId w:val="7"/>
  </w:num>
  <w:num w:numId="29">
    <w:abstractNumId w:val="26"/>
  </w:num>
  <w:num w:numId="30">
    <w:abstractNumId w:val="41"/>
  </w:num>
  <w:num w:numId="31">
    <w:abstractNumId w:val="27"/>
  </w:num>
  <w:num w:numId="32">
    <w:abstractNumId w:val="52"/>
  </w:num>
  <w:num w:numId="33">
    <w:abstractNumId w:val="10"/>
  </w:num>
  <w:num w:numId="34">
    <w:abstractNumId w:val="19"/>
  </w:num>
  <w:num w:numId="35">
    <w:abstractNumId w:val="37"/>
  </w:num>
  <w:num w:numId="36">
    <w:abstractNumId w:val="25"/>
  </w:num>
  <w:num w:numId="37">
    <w:abstractNumId w:val="30"/>
  </w:num>
  <w:num w:numId="38">
    <w:abstractNumId w:val="9"/>
  </w:num>
  <w:num w:numId="39">
    <w:abstractNumId w:val="44"/>
  </w:num>
  <w:num w:numId="40">
    <w:abstractNumId w:val="6"/>
  </w:num>
  <w:num w:numId="41">
    <w:abstractNumId w:val="39"/>
  </w:num>
  <w:num w:numId="42">
    <w:abstractNumId w:val="38"/>
  </w:num>
  <w:num w:numId="43">
    <w:abstractNumId w:val="20"/>
  </w:num>
  <w:num w:numId="44">
    <w:abstractNumId w:val="12"/>
  </w:num>
  <w:num w:numId="45">
    <w:abstractNumId w:val="16"/>
  </w:num>
  <w:num w:numId="46">
    <w:abstractNumId w:val="51"/>
  </w:num>
  <w:num w:numId="47">
    <w:abstractNumId w:val="33"/>
  </w:num>
  <w:num w:numId="48">
    <w:abstractNumId w:val="34"/>
  </w:num>
  <w:num w:numId="49">
    <w:abstractNumId w:val="31"/>
  </w:num>
  <w:num w:numId="50">
    <w:abstractNumId w:val="15"/>
  </w:num>
  <w:num w:numId="51">
    <w:abstractNumId w:val="45"/>
  </w:num>
  <w:num w:numId="52">
    <w:abstractNumId w:val="48"/>
  </w:num>
  <w:num w:numId="53">
    <w:abstractNumId w:val="46"/>
  </w:num>
  <w:num w:numId="54">
    <w:abstractNumId w:val="36"/>
  </w:num>
  <w:num w:numId="55">
    <w:abstractNumId w:val="4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JEUwcGYKqjjGJ995oSyYq3RSXI8Ct+iE47ICe9n8qz0uv1gkZO1g6qmUpuYKQOTNpVVkijhuTeGoHYsY05ITA==" w:salt="3NqxaIayv626EAYaI0fYI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4A33"/>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5555"/>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74A4"/>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3615"/>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74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24A3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2928D8-95BD-4FED-8C6E-F05E98E29196}">
  <ds:schemaRefs>
    <ds:schemaRef ds:uri="http://schemas.openxmlformats.org/officeDocument/2006/bibliography"/>
  </ds:schemaRefs>
</ds:datastoreItem>
</file>

<file path=customXml/itemProps2.xml><?xml version="1.0" encoding="utf-8"?>
<ds:datastoreItem xmlns:ds="http://schemas.openxmlformats.org/officeDocument/2006/customXml" ds:itemID="{43A25705-ADDC-4386-A8F8-C9E4A37D1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105</Pages>
  <Words>112663</Words>
  <Characters>642180</Characters>
  <Application>Microsoft Office Word</Application>
  <DocSecurity>8</DocSecurity>
  <Lines>5351</Lines>
  <Paragraphs>1506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2017-01-26T22:40:00Z</dcterms:created>
  <dcterms:modified xsi:type="dcterms:W3CDTF">2017-01-26T22:40:00Z</dcterms:modified>
</cp:coreProperties>
</file>